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ind w:firstLine="0" w:firstLineChars="0"/>
        <w:jc w:val="center"/>
        <w:rPr>
          <w:b/>
          <w:sz w:val="28"/>
          <w:szCs w:val="28"/>
        </w:rPr>
      </w:pPr>
      <w:r>
        <w:rPr>
          <w:rFonts w:hint="eastAsia" w:cs="黑体"/>
          <w:b/>
          <w:sz w:val="28"/>
          <w:szCs w:val="28"/>
        </w:rPr>
        <w:t>用户需求</w:t>
      </w:r>
    </w:p>
    <w:p>
      <w:pPr>
        <w:pStyle w:val="4"/>
        <w:widowControl/>
        <w:ind w:firstLine="552"/>
        <w:rPr>
          <w:sz w:val="28"/>
          <w:szCs w:val="28"/>
        </w:rPr>
      </w:pPr>
      <w:r>
        <w:rPr>
          <w:rFonts w:hint="eastAsia" w:cs="仿宋"/>
          <w:sz w:val="28"/>
          <w:szCs w:val="28"/>
        </w:rPr>
        <w:t>有关说明：投标人响应参数需求应具体、明确，含糊不清、不确切或伪造、变造证明材料的，构成提供虚假材料的，将承担相关责任。</w:t>
      </w:r>
    </w:p>
    <w:p>
      <w:pPr>
        <w:pStyle w:val="3"/>
        <w:widowControl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 w:cs="楷体"/>
          <w:b/>
          <w:sz w:val="28"/>
          <w:szCs w:val="28"/>
        </w:rPr>
        <w:t>项目一览表</w:t>
      </w:r>
    </w:p>
    <w:tbl>
      <w:tblPr>
        <w:tblStyle w:val="9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148"/>
        <w:gridCol w:w="4809"/>
        <w:gridCol w:w="1150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采购内容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2026年第一批家具采购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仿宋" w:cs="宋体"/>
                <w:sz w:val="22"/>
                <w:szCs w:val="22"/>
              </w:rPr>
              <w:t>1批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22310</w:t>
            </w:r>
            <w:bookmarkStart w:id="0" w:name="_GoBack"/>
            <w:bookmarkEnd w:id="0"/>
          </w:p>
        </w:tc>
      </w:tr>
    </w:tbl>
    <w:p>
      <w:pPr>
        <w:pStyle w:val="3"/>
        <w:widowControl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 w:cs="楷体"/>
          <w:b/>
          <w:sz w:val="28"/>
          <w:szCs w:val="28"/>
        </w:rPr>
        <w:t>采购清单</w:t>
      </w: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</w:rPr>
        <w:sectPr>
          <w:pgSz w:w="11906" w:h="16838"/>
          <w:pgMar w:top="1962" w:right="1474" w:bottom="1848" w:left="1588" w:header="851" w:footer="992" w:gutter="0"/>
          <w:cols w:space="425" w:num="1"/>
          <w:docGrid w:type="linesAndChars" w:linePitch="592" w:charSpace="-842"/>
        </w:sectPr>
      </w:pPr>
      <w:r>
        <w:rPr>
          <w:rFonts w:ascii="Times New Roman" w:hAnsi="Times New Roman" w:eastAsia="仿宋" w:cs="Times New Roman"/>
          <w:sz w:val="28"/>
          <w:szCs w:val="28"/>
        </w:rPr>
        <w:br w:type="page"/>
      </w:r>
    </w:p>
    <w:tbl>
      <w:tblPr>
        <w:tblStyle w:val="9"/>
        <w:tblW w:w="133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593"/>
        <w:gridCol w:w="2486"/>
        <w:gridCol w:w="2171"/>
        <w:gridCol w:w="570"/>
        <w:gridCol w:w="5595"/>
        <w:gridCol w:w="705"/>
        <w:gridCol w:w="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款式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规格mm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颜色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材质参数说明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办公台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drawing>
                <wp:inline distT="0" distB="0" distL="114300" distR="114300">
                  <wp:extent cx="1375410" cy="1299210"/>
                  <wp:effectExtent l="0" t="0" r="15240" b="1524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1299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1400*700*750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（高）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mm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图片色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1、材质：采用E0级刨花板基材；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2、面材：采用优质品牌装饰原纸，采用纯三聚氰胺浸胶，使表面透明度更好，耐污性更强耐刮、耐磨、耐腐蚀、耐高温；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3、封边：采用优质厚PVC封边带，厚度≥2mm；封边带使用无铅、汞、镉三大重金属的高成份PVC粉做为原料来生产封边条，弹性好，耐撞击，达到国标环保要求；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4、五金配件：阻尼门铰、拉手、连接件等五金配件；均经过酸洗、磷洗等防锈处理。      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库房层架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drawing>
                <wp:inline distT="0" distB="0" distL="114300" distR="114300">
                  <wp:extent cx="1373505" cy="971550"/>
                  <wp:effectExtent l="0" t="0" r="17145" b="0"/>
                  <wp:docPr id="1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50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1500×500×1500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（高）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图片色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1、层数：4层,每层承重≥300Kg；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2、材质:立柱75mm×30mm×0.8mm厚C型钢板，横梁60mm×40mm×0.8mmP型钢，层板≥0.4mm厚冷板；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会议室办公台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drawing>
                <wp:inline distT="0" distB="0" distL="114300" distR="114300">
                  <wp:extent cx="1370965" cy="980440"/>
                  <wp:effectExtent l="0" t="0" r="635" b="10160"/>
                  <wp:docPr id="23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980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2400*1200*750(高）mm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图片色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1、采用ENF级中密度纤维板基材，防潮、耐高温，实用性高；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2、板材表面经贴木皮处理，面拼贴严密、平整无裂纹，木纹顺畅自然；表面经过净味喷漆处理，5层底油及3层面漆；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3、所有材料安全可靠，使用寿命长。         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办公椅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drawing>
                <wp:inline distT="0" distB="0" distL="114300" distR="114300">
                  <wp:extent cx="1370965" cy="962660"/>
                  <wp:effectExtent l="0" t="0" r="635" b="8890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962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370mm*380mm*770mm，坐高440mm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图片色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1、采用E1环保橡胶木，椅脚有横梁支撑，经过防虫防腐化学处理，各项技术指标均满足国家标准；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2、边缘圆角处理，细腻均匀；                           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文件柜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drawing>
                <wp:inline distT="0" distB="0" distL="114300" distR="114300">
                  <wp:extent cx="1344295" cy="940435"/>
                  <wp:effectExtent l="0" t="0" r="8255" b="12065"/>
                  <wp:docPr id="1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5" cy="940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890*390*1800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（高）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图片色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1、基材采用国产一级冷轧钢板，钢板净厚度不低于0.8mm；钢板经剪切，冲压，折弯，焊接，装配而成；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2、表面采用先进的除锈、酸洗、磷化、静电喷粉等工艺处理，具有防锈、耐腐蚀等特性；</w:t>
            </w:r>
          </w:p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3、整体结构稳定，经久耐用。  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胶椅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38910" cy="1080135"/>
                  <wp:effectExtent l="0" t="0" r="8890" b="5715"/>
                  <wp:docPr id="6" name="图片 6" descr="daa852033908839a5d697210518ecb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aa852033908839a5d697210518ecbd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270×270×550（高） 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图片色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/>
                <w:b w:val="0"/>
                <w:color w:val="333333"/>
                <w:shd w:val="clear" w:color="auto" w:fill="FFFFFF"/>
              </w:rPr>
              <w:t>1、</w:t>
            </w:r>
            <w:r>
              <w:rPr>
                <w:rStyle w:val="8"/>
                <w:rFonts w:asciiTheme="majorEastAsia" w:hAnsiTheme="majorEastAsia" w:eastAsiaTheme="majorEastAsia"/>
                <w:b w:val="0"/>
                <w:color w:val="333333"/>
                <w:shd w:val="clear" w:color="auto" w:fill="FFFFFF"/>
              </w:rPr>
              <w:t>材质</w:t>
            </w:r>
            <w:r>
              <w:rPr>
                <w:rFonts w:ascii="Times New Roman" w:hAnsi="Times New Roman" w:cs="Times New Roman" w:eastAsiaTheme="majorEastAsia"/>
                <w:b/>
                <w:color w:val="333333"/>
                <w:shd w:val="clear" w:color="auto" w:fill="FFFFFF"/>
              </w:rPr>
              <w:t>‌</w:t>
            </w:r>
            <w:r>
              <w:rPr>
                <w:rFonts w:asciiTheme="majorEastAsia" w:hAnsiTheme="majorEastAsia" w:eastAsiaTheme="majorEastAsia"/>
                <w:b/>
                <w:color w:val="333333"/>
                <w:shd w:val="clear" w:color="auto" w:fill="FFFFFF"/>
              </w:rPr>
              <w:t xml:space="preserve">： </w:t>
            </w:r>
            <w:r>
              <w:rPr>
                <w:rFonts w:ascii="Times New Roman" w:hAnsi="Times New Roman" w:cs="Times New Roman" w:eastAsiaTheme="majorEastAsia"/>
                <w:b/>
                <w:color w:val="333333"/>
                <w:shd w:val="clear" w:color="auto" w:fill="FFFFFF"/>
              </w:rPr>
              <w:t>‌</w:t>
            </w:r>
            <w:r>
              <w:rPr>
                <w:rStyle w:val="8"/>
                <w:rFonts w:asciiTheme="majorEastAsia" w:hAnsiTheme="majorEastAsia" w:eastAsiaTheme="majorEastAsia"/>
                <w:b w:val="0"/>
                <w:color w:val="333333"/>
                <w:shd w:val="clear" w:color="auto" w:fill="FFFFFF"/>
              </w:rPr>
              <w:t>PE（聚乙烯）</w:t>
            </w:r>
            <w:r>
              <w:rPr>
                <w:rFonts w:ascii="Times New Roman" w:hAnsi="Times New Roman" w:cs="Times New Roman" w:eastAsiaTheme="majorEastAsia"/>
                <w:b/>
                <w:color w:val="333333"/>
                <w:shd w:val="clear" w:color="auto" w:fill="FFFFFF"/>
              </w:rPr>
              <w:t>‌</w:t>
            </w:r>
            <w:r>
              <w:rPr>
                <w:rStyle w:val="8"/>
                <w:rFonts w:hint="eastAsia" w:asciiTheme="majorEastAsia" w:hAnsiTheme="majorEastAsia" w:eastAsiaTheme="majorEastAsia"/>
                <w:b w:val="0"/>
                <w:color w:val="333333"/>
                <w:shd w:val="clear" w:color="auto" w:fill="FFFFFF"/>
              </w:rPr>
              <w:t>，</w:t>
            </w:r>
            <w:r>
              <w:rPr>
                <w:rFonts w:asciiTheme="majorEastAsia" w:hAnsiTheme="majorEastAsia" w:eastAsiaTheme="majorEastAsia"/>
                <w:color w:val="333333"/>
                <w:shd w:val="clear" w:color="auto" w:fill="FFFFFF"/>
              </w:rPr>
              <w:t>加厚塑料</w:t>
            </w:r>
            <w:r>
              <w:rPr>
                <w:rStyle w:val="8"/>
                <w:rFonts w:hint="eastAsia" w:asciiTheme="majorEastAsia" w:hAnsiTheme="majorEastAsia" w:eastAsiaTheme="majorEastAsia"/>
                <w:b w:val="0"/>
                <w:color w:val="333333"/>
                <w:shd w:val="clear" w:color="auto" w:fill="FFFFFF"/>
              </w:rPr>
              <w:t>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</w:tr>
    </w:tbl>
    <w:p>
      <w:pPr>
        <w:rPr>
          <w:rFonts w:ascii="Times New Roman" w:hAnsi="Times New Roman" w:eastAsia="仿宋" w:cs="Times New Roman"/>
          <w:sz w:val="18"/>
          <w:szCs w:val="18"/>
        </w:rPr>
        <w:sectPr>
          <w:pgSz w:w="16838" w:h="11906" w:orient="landscape"/>
          <w:pgMar w:top="1588" w:right="1962" w:bottom="1474" w:left="1848" w:header="851" w:footer="992" w:gutter="0"/>
          <w:cols w:space="425" w:num="1"/>
          <w:docGrid w:type="lines" w:linePitch="592" w:charSpace="0"/>
        </w:sect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1DFB1"/>
    <w:multiLevelType w:val="multilevel"/>
    <w:tmpl w:val="69C1DFB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02042F8"/>
    <w:rsid w:val="00145442"/>
    <w:rsid w:val="007F2061"/>
    <w:rsid w:val="00FD06B1"/>
    <w:rsid w:val="502042F8"/>
    <w:rsid w:val="676D706A"/>
    <w:rsid w:val="691E2BAF"/>
    <w:rsid w:val="739349B6"/>
    <w:rsid w:val="7423423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overflowPunct w:val="0"/>
      <w:topLinePunct/>
      <w:ind w:firstLine="632" w:firstLineChars="200"/>
      <w:outlineLvl w:val="0"/>
    </w:pPr>
    <w:rPr>
      <w:rFonts w:ascii="Times New Roman" w:hAnsi="Times New Roman" w:eastAsia="黑体" w:cs="Times New Roman"/>
      <w:kern w:val="44"/>
      <w:sz w:val="32"/>
      <w:szCs w:val="32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overflowPunct w:val="0"/>
      <w:topLinePunct/>
      <w:ind w:firstLine="632" w:firstLineChars="200"/>
      <w:outlineLvl w:val="1"/>
    </w:pPr>
    <w:rPr>
      <w:rFonts w:ascii="Times New Roman" w:hAnsi="Times New Roman" w:eastAsia="楷体" w:cs="Times New Roman"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0"/>
    <w:pPr>
      <w:overflowPunct w:val="0"/>
      <w:topLinePunct/>
      <w:ind w:firstLine="632" w:firstLineChars="200"/>
    </w:pPr>
    <w:rPr>
      <w:rFonts w:ascii="Times New Roman" w:hAnsi="Times New Roman" w:eastAsia="仿宋" w:cs="Times New Roman"/>
      <w:sz w:val="32"/>
      <w:szCs w:val="32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10">
    <w:name w:val="标题 2 Char"/>
    <w:basedOn w:val="7"/>
    <w:link w:val="3"/>
    <w:qFormat/>
    <w:uiPriority w:val="0"/>
    <w:rPr>
      <w:rFonts w:hint="eastAsia" w:ascii="楷体" w:hAnsi="楷体" w:eastAsia="楷体" w:cs="楷体"/>
      <w:kern w:val="2"/>
      <w:sz w:val="32"/>
      <w:szCs w:val="32"/>
    </w:rPr>
  </w:style>
  <w:style w:type="character" w:customStyle="1" w:styleId="11">
    <w:name w:val="标题 1 Char"/>
    <w:basedOn w:val="7"/>
    <w:link w:val="2"/>
    <w:qFormat/>
    <w:uiPriority w:val="0"/>
    <w:rPr>
      <w:rFonts w:hint="eastAsia" w:ascii="黑体" w:hAnsi="宋体" w:eastAsia="黑体" w:cs="黑体"/>
      <w:kern w:val="44"/>
      <w:sz w:val="32"/>
      <w:szCs w:val="32"/>
    </w:rPr>
  </w:style>
  <w:style w:type="character" w:customStyle="1" w:styleId="12">
    <w:name w:val="正文文本 Char"/>
    <w:basedOn w:val="7"/>
    <w:link w:val="4"/>
    <w:qFormat/>
    <w:uiPriority w:val="0"/>
    <w:rPr>
      <w:rFonts w:hint="eastAsia" w:ascii="仿宋" w:hAnsi="仿宋" w:eastAsia="仿宋" w:cs="仿宋"/>
      <w:kern w:val="2"/>
      <w:sz w:val="32"/>
      <w:szCs w:val="32"/>
    </w:rPr>
  </w:style>
  <w:style w:type="character" w:customStyle="1" w:styleId="13">
    <w:name w:val="页眉 Char"/>
    <w:basedOn w:val="7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789</Words>
  <Characters>899</Characters>
  <Lines>7</Lines>
  <Paragraphs>2</Paragraphs>
  <TotalTime>0</TotalTime>
  <ScaleCrop>false</ScaleCrop>
  <LinksUpToDate>false</LinksUpToDate>
  <CharactersWithSpaces>950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2026-03-24T00:30:00Z</dcterms:created>
  <dc:creator>Admin</dc:creator>
  <cp:lastModifiedBy>luzhuo</cp:lastModifiedBy>
  <dcterms:modified xsi:type="dcterms:W3CDTF">2026-03-24T07:00:33Z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KSOTemplateDocerSaveRecord">
    <vt:lpwstr>eyJoZGlkIjoiM2M0NGQyN2ExNDViNWZkYzQxMWY1NTc3OGM5OTRlYmYiLCJ1c2VySWQiOiI4OTU4MTkzMTQifQ==</vt:lpwstr>
  </property>
  <property fmtid="{D5CDD505-2E9C-101B-9397-08002B2CF9AE}" pid="4" name="ICV">
    <vt:lpwstr>4DE66569231D42A98F8A83B533D92123_12</vt:lpwstr>
  </property>
</Properties>
</file>