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077F9">
      <w:pPr>
        <w:pStyle w:val="4"/>
        <w:widowControl/>
        <w:spacing w:beforeAutospacing="0" w:afterAutospacing="0" w:line="240" w:lineRule="atLeast"/>
        <w:ind w:firstLine="420"/>
        <w:jc w:val="center"/>
        <w:rPr>
          <w:rFonts w:hint="default" w:ascii="仿宋" w:hAnsi="仿宋" w:eastAsia="仿宋" w:cs="仿宋"/>
          <w:b/>
          <w:bCs/>
          <w:color w:val="333333"/>
          <w:sz w:val="36"/>
          <w:szCs w:val="36"/>
          <w:lang w:val="en-US" w:eastAsia="zh-CN"/>
        </w:rPr>
      </w:pPr>
      <w:r>
        <w:rPr>
          <w:rFonts w:hint="eastAsia" w:ascii="仿宋" w:hAnsi="仿宋" w:eastAsia="仿宋" w:cs="仿宋"/>
          <w:b/>
          <w:bCs/>
          <w:color w:val="333333"/>
          <w:sz w:val="36"/>
          <w:szCs w:val="36"/>
          <w:lang w:val="en-US" w:eastAsia="zh-CN"/>
        </w:rPr>
        <w:t>2025-2027年度消防设施设备维保服务项目市场调研需求书</w:t>
      </w:r>
    </w:p>
    <w:p w14:paraId="786A011E">
      <w:pPr>
        <w:pStyle w:val="4"/>
        <w:widowControl/>
        <w:spacing w:beforeAutospacing="0" w:afterAutospacing="0" w:line="240" w:lineRule="atLeas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各（潜在）</w:t>
      </w:r>
      <w:r>
        <w:rPr>
          <w:rFonts w:hint="eastAsia" w:ascii="仿宋" w:hAnsi="仿宋" w:eastAsia="仿宋" w:cs="仿宋"/>
          <w:color w:val="333333"/>
          <w:sz w:val="30"/>
          <w:szCs w:val="30"/>
          <w:lang w:val="en-US" w:eastAsia="zh-CN"/>
        </w:rPr>
        <w:t>公司</w:t>
      </w:r>
      <w:r>
        <w:rPr>
          <w:rFonts w:hint="eastAsia" w:ascii="仿宋" w:hAnsi="仿宋" w:eastAsia="仿宋" w:cs="仿宋"/>
          <w:color w:val="333333"/>
          <w:sz w:val="30"/>
          <w:szCs w:val="30"/>
        </w:rPr>
        <w:t>：</w:t>
      </w:r>
    </w:p>
    <w:p w14:paraId="5E9971F2">
      <w:pPr>
        <w:pStyle w:val="4"/>
        <w:widowControl/>
        <w:spacing w:beforeAutospacing="0" w:afterAutospacing="0" w:line="240" w:lineRule="atLeas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我院拟</w:t>
      </w:r>
      <w:r>
        <w:rPr>
          <w:rFonts w:hint="eastAsia" w:ascii="仿宋" w:hAnsi="仿宋" w:eastAsia="仿宋" w:cs="仿宋"/>
          <w:color w:val="333333"/>
          <w:sz w:val="30"/>
          <w:szCs w:val="30"/>
          <w:lang w:val="en-US" w:eastAsia="zh-CN"/>
        </w:rPr>
        <w:t>招两年期（2025-2027年）消防设施设备</w:t>
      </w:r>
      <w:r>
        <w:rPr>
          <w:rFonts w:hint="eastAsia" w:ascii="仿宋" w:hAnsi="仿宋" w:eastAsia="仿宋" w:cs="仿宋"/>
          <w:color w:val="333333"/>
          <w:sz w:val="30"/>
          <w:szCs w:val="30"/>
        </w:rPr>
        <w:t>维保项目，</w:t>
      </w:r>
      <w:r>
        <w:rPr>
          <w:rFonts w:hint="eastAsia" w:ascii="仿宋" w:hAnsi="仿宋" w:eastAsia="仿宋" w:cs="仿宋"/>
          <w:color w:val="333333"/>
          <w:sz w:val="30"/>
          <w:szCs w:val="30"/>
          <w:lang w:val="en-US" w:eastAsia="zh-CN"/>
        </w:rPr>
        <w:t>项目合同签订期限方式实行一年一签。</w:t>
      </w:r>
      <w:r>
        <w:rPr>
          <w:rFonts w:hint="eastAsia" w:ascii="仿宋" w:hAnsi="仿宋" w:eastAsia="仿宋" w:cs="仿宋"/>
          <w:color w:val="333333"/>
          <w:sz w:val="30"/>
          <w:szCs w:val="30"/>
        </w:rPr>
        <w:t>现对该项目进行公开市场调研，欢迎符合资格条件的</w:t>
      </w:r>
      <w:r>
        <w:rPr>
          <w:rFonts w:hint="eastAsia" w:ascii="仿宋" w:hAnsi="仿宋" w:eastAsia="仿宋" w:cs="仿宋"/>
          <w:color w:val="333333"/>
          <w:sz w:val="30"/>
          <w:szCs w:val="30"/>
          <w:lang w:val="en-US" w:eastAsia="zh-CN"/>
        </w:rPr>
        <w:t>公司</w:t>
      </w:r>
      <w:r>
        <w:rPr>
          <w:rFonts w:hint="eastAsia" w:ascii="仿宋" w:hAnsi="仿宋" w:eastAsia="仿宋" w:cs="仿宋"/>
          <w:color w:val="333333"/>
          <w:sz w:val="30"/>
          <w:szCs w:val="30"/>
        </w:rPr>
        <w:t>自公布之日起</w:t>
      </w:r>
      <w:r>
        <w:rPr>
          <w:rFonts w:hint="eastAsia" w:ascii="仿宋" w:hAnsi="仿宋" w:eastAsia="仿宋" w:cs="仿宋"/>
          <w:color w:val="333333"/>
          <w:sz w:val="30"/>
          <w:szCs w:val="30"/>
          <w:lang w:val="en-US" w:eastAsia="zh-CN"/>
        </w:rPr>
        <w:t>5</w:t>
      </w:r>
      <w:r>
        <w:rPr>
          <w:rFonts w:hint="eastAsia" w:ascii="仿宋" w:hAnsi="仿宋" w:eastAsia="仿宋" w:cs="仿宋"/>
          <w:color w:val="333333"/>
          <w:sz w:val="30"/>
          <w:szCs w:val="30"/>
        </w:rPr>
        <w:t>个工作日内按要求提交材料。</w:t>
      </w:r>
    </w:p>
    <w:p w14:paraId="1262302C">
      <w:pPr>
        <w:pStyle w:val="4"/>
        <w:widowControl/>
        <w:spacing w:beforeAutospacing="0" w:afterAutospacing="0" w:line="240" w:lineRule="atLeas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相关要求如下：</w:t>
      </w:r>
    </w:p>
    <w:p w14:paraId="7FB739DD">
      <w:pPr>
        <w:pStyle w:val="4"/>
        <w:widowControl/>
        <w:spacing w:beforeAutospacing="0" w:afterAutospacing="0" w:line="240" w:lineRule="atLeast"/>
        <w:ind w:firstLine="420"/>
        <w:jc w:val="both"/>
        <w:rPr>
          <w:rFonts w:ascii="仿宋" w:hAnsi="仿宋" w:eastAsia="仿宋" w:cs="仿宋"/>
          <w:color w:val="333333"/>
          <w:sz w:val="30"/>
          <w:szCs w:val="30"/>
        </w:rPr>
      </w:pPr>
      <w:r>
        <w:rPr>
          <w:rStyle w:val="8"/>
          <w:rFonts w:hint="eastAsia" w:ascii="仿宋" w:hAnsi="仿宋" w:eastAsia="仿宋" w:cs="仿宋"/>
          <w:color w:val="333333"/>
          <w:sz w:val="30"/>
          <w:szCs w:val="30"/>
        </w:rPr>
        <w:t>一、资格条件</w:t>
      </w:r>
    </w:p>
    <w:p w14:paraId="2F03236F">
      <w:pPr>
        <w:pStyle w:val="4"/>
        <w:widowControl/>
        <w:spacing w:beforeAutospacing="0" w:afterAutospacing="0" w:line="240" w:lineRule="atLeas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1、必须是来自中华人民共和国境内注册、法律上有独立承担民事责任能力法人或其他组织，并具有本项目经营、供货或服务能力；</w:t>
      </w:r>
    </w:p>
    <w:p w14:paraId="052E65A7">
      <w:pPr>
        <w:pStyle w:val="4"/>
        <w:widowControl/>
        <w:spacing w:beforeAutospacing="0" w:afterAutospacing="0" w:line="240" w:lineRule="atLeas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2、必须具备本项目经营许可证或相应的许可资格，</w:t>
      </w:r>
      <w:r>
        <w:rPr>
          <w:rFonts w:hint="eastAsia" w:ascii="仿宋" w:hAnsi="仿宋" w:eastAsia="仿宋" w:cs="仿宋"/>
          <w:color w:val="333333"/>
          <w:sz w:val="30"/>
          <w:szCs w:val="30"/>
          <w:lang w:val="en-US" w:eastAsia="zh-CN"/>
        </w:rPr>
        <w:t>从业条件必须符合《社会消防技术服务管理规定》的相关内容，</w:t>
      </w:r>
      <w:r>
        <w:rPr>
          <w:rFonts w:hint="eastAsia" w:ascii="仿宋" w:hAnsi="仿宋" w:eastAsia="仿宋" w:cs="仿宋"/>
          <w:color w:val="333333"/>
          <w:sz w:val="30"/>
          <w:szCs w:val="30"/>
        </w:rPr>
        <w:t>并在有效期内；</w:t>
      </w:r>
    </w:p>
    <w:p w14:paraId="26E59A53">
      <w:pPr>
        <w:pStyle w:val="4"/>
        <w:widowControl/>
        <w:spacing w:beforeAutospacing="0" w:afterAutospacing="0" w:line="240" w:lineRule="atLeas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3、本项目不接受联合体报名。</w:t>
      </w:r>
    </w:p>
    <w:p w14:paraId="03CBAF82">
      <w:pPr>
        <w:pStyle w:val="4"/>
        <w:widowControl/>
        <w:spacing w:beforeAutospacing="0" w:afterAutospacing="0" w:line="240" w:lineRule="atLeast"/>
        <w:ind w:firstLine="420"/>
        <w:jc w:val="both"/>
        <w:rPr>
          <w:rFonts w:ascii="仿宋" w:hAnsi="仿宋" w:eastAsia="仿宋" w:cs="仿宋"/>
          <w:color w:val="333333"/>
          <w:sz w:val="30"/>
          <w:szCs w:val="30"/>
        </w:rPr>
      </w:pPr>
      <w:r>
        <w:rPr>
          <w:rStyle w:val="8"/>
          <w:rFonts w:hint="eastAsia" w:ascii="仿宋" w:hAnsi="仿宋" w:eastAsia="仿宋" w:cs="仿宋"/>
          <w:color w:val="333333"/>
          <w:sz w:val="30"/>
          <w:szCs w:val="30"/>
        </w:rPr>
        <w:t>二、需提交的材料</w:t>
      </w:r>
    </w:p>
    <w:p w14:paraId="649F3220">
      <w:pPr>
        <w:pStyle w:val="4"/>
        <w:widowControl/>
        <w:spacing w:beforeAutospacing="0" w:afterAutospacing="0" w:line="240" w:lineRule="atLeast"/>
        <w:ind w:firstLine="42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rPr>
        <w:t>1、供应商的《企业营业执照》副本复印件；</w:t>
      </w:r>
      <w:r>
        <w:rPr>
          <w:rFonts w:hint="eastAsia" w:ascii="仿宋" w:hAnsi="仿宋" w:eastAsia="仿宋" w:cs="仿宋"/>
          <w:color w:val="333333"/>
          <w:sz w:val="30"/>
          <w:szCs w:val="30"/>
          <w:lang w:val="en-US" w:eastAsia="zh-CN"/>
        </w:rPr>
        <w:t>相关的资质证明。</w:t>
      </w:r>
    </w:p>
    <w:p w14:paraId="0E760C2D">
      <w:pPr>
        <w:pStyle w:val="4"/>
        <w:widowControl/>
        <w:spacing w:beforeAutospacing="0" w:afterAutospacing="0" w:line="240" w:lineRule="atLeas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2、企业法定代表人证明书及法定代表人身份证复印件或授权的委托证明书及被授权人身份证复印件；</w:t>
      </w:r>
    </w:p>
    <w:p w14:paraId="6BDC48F6">
      <w:pPr>
        <w:pStyle w:val="4"/>
        <w:widowControl/>
        <w:spacing w:beforeAutospacing="0" w:afterAutospacing="0" w:line="240" w:lineRule="atLeas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3、根据项目需求提供建设方案及产品报价单，可留联系方式；</w:t>
      </w:r>
    </w:p>
    <w:p w14:paraId="3EF515AA">
      <w:pPr>
        <w:pStyle w:val="4"/>
        <w:widowControl/>
        <w:spacing w:beforeAutospacing="0" w:afterAutospacing="0" w:line="240" w:lineRule="atLeast"/>
        <w:ind w:firstLine="42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rPr>
        <w:t>4、</w:t>
      </w:r>
      <w:r>
        <w:rPr>
          <w:rFonts w:hint="eastAsia" w:ascii="仿宋" w:hAnsi="仿宋" w:eastAsia="仿宋" w:cs="仿宋"/>
          <w:color w:val="333333"/>
          <w:sz w:val="30"/>
          <w:szCs w:val="30"/>
          <w:lang w:val="en-US" w:eastAsia="zh-CN"/>
        </w:rPr>
        <w:t>肇庆市端州区公司或驻点、负责人、地址、联系方式</w:t>
      </w:r>
      <w:r>
        <w:rPr>
          <w:rFonts w:hint="eastAsia" w:ascii="仿宋" w:hAnsi="仿宋" w:eastAsia="仿宋" w:cs="仿宋"/>
          <w:color w:val="333333"/>
          <w:sz w:val="30"/>
          <w:szCs w:val="30"/>
        </w:rPr>
        <w:t>其他与本项目有关的资料（</w:t>
      </w:r>
      <w:r>
        <w:rPr>
          <w:rFonts w:hint="eastAsia" w:ascii="仿宋" w:hAnsi="仿宋" w:eastAsia="仿宋" w:cs="仿宋"/>
          <w:color w:val="333333"/>
          <w:sz w:val="30"/>
          <w:szCs w:val="30"/>
          <w:lang w:val="en-US" w:eastAsia="zh-CN"/>
        </w:rPr>
        <w:t>人员证书</w:t>
      </w:r>
      <w:r>
        <w:rPr>
          <w:rFonts w:hint="eastAsia" w:ascii="仿宋" w:hAnsi="仿宋" w:eastAsia="仿宋" w:cs="仿宋"/>
          <w:color w:val="333333"/>
          <w:sz w:val="30"/>
          <w:szCs w:val="30"/>
        </w:rPr>
        <w:t>、社保）。</w:t>
      </w:r>
    </w:p>
    <w:p w14:paraId="72950A1A">
      <w:pPr>
        <w:pStyle w:val="4"/>
        <w:widowControl/>
        <w:spacing w:beforeAutospacing="0" w:afterAutospacing="0" w:line="240" w:lineRule="atLeast"/>
        <w:ind w:firstLine="420"/>
        <w:jc w:val="both"/>
        <w:rPr>
          <w:rFonts w:hint="eastAsia" w:ascii="仿宋" w:hAnsi="仿宋" w:eastAsia="仿宋" w:cs="仿宋"/>
          <w:color w:val="333333"/>
          <w:sz w:val="30"/>
          <w:szCs w:val="30"/>
        </w:rPr>
        <w:sectPr>
          <w:pgSz w:w="11906" w:h="16838"/>
          <w:pgMar w:top="567" w:right="1800" w:bottom="567" w:left="1800" w:header="851" w:footer="992" w:gutter="0"/>
          <w:cols w:space="425" w:num="1"/>
          <w:docGrid w:type="lines" w:linePitch="312" w:charSpace="0"/>
        </w:sectPr>
      </w:pPr>
      <w:r>
        <w:rPr>
          <w:rFonts w:hint="eastAsia" w:ascii="仿宋" w:hAnsi="仿宋" w:eastAsia="仿宋" w:cs="仿宋"/>
          <w:color w:val="333333"/>
          <w:sz w:val="30"/>
          <w:szCs w:val="30"/>
        </w:rPr>
        <w:t>上述材料加盖公章，扫描为PDF格式，发至指定邮箱</w:t>
      </w:r>
      <w:r>
        <w:rPr>
          <w:rFonts w:hint="eastAsia" w:ascii="仿宋" w:hAnsi="仿宋" w:eastAsia="仿宋" w:cs="仿宋"/>
          <w:color w:val="333333"/>
          <w:sz w:val="30"/>
          <w:szCs w:val="30"/>
          <w:lang w:val="en-US" w:eastAsia="zh-CN"/>
        </w:rPr>
        <w:t>zqszyyzwb@126.com</w:t>
      </w:r>
      <w:r>
        <w:rPr>
          <w:rFonts w:hint="eastAsia" w:ascii="仿宋" w:hAnsi="仿宋" w:eastAsia="仿宋" w:cs="仿宋"/>
          <w:color w:val="333333"/>
          <w:sz w:val="30"/>
          <w:szCs w:val="30"/>
        </w:rPr>
        <w:t>。</w:t>
      </w:r>
    </w:p>
    <w:p w14:paraId="20D3331C">
      <w:pPr>
        <w:pStyle w:val="4"/>
        <w:widowControl/>
        <w:spacing w:beforeAutospacing="0" w:afterAutospacing="0" w:line="240" w:lineRule="atLeast"/>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三、单位基本情况</w:t>
      </w:r>
    </w:p>
    <w:p w14:paraId="1D04D7FA">
      <w:pPr>
        <w:pStyle w:val="4"/>
        <w:widowControl/>
        <w:spacing w:beforeAutospacing="0" w:afterAutospacing="0" w:line="240" w:lineRule="atLeast"/>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1、建筑设施物情况</w:t>
      </w:r>
    </w:p>
    <w:tbl>
      <w:tblPr>
        <w:tblStyle w:val="6"/>
        <w:tblW w:w="16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110"/>
        <w:gridCol w:w="1105"/>
        <w:gridCol w:w="660"/>
        <w:gridCol w:w="660"/>
        <w:gridCol w:w="660"/>
        <w:gridCol w:w="660"/>
        <w:gridCol w:w="660"/>
        <w:gridCol w:w="487"/>
        <w:gridCol w:w="705"/>
        <w:gridCol w:w="615"/>
        <w:gridCol w:w="540"/>
        <w:gridCol w:w="675"/>
        <w:gridCol w:w="480"/>
        <w:gridCol w:w="390"/>
        <w:gridCol w:w="435"/>
        <w:gridCol w:w="435"/>
        <w:gridCol w:w="480"/>
        <w:gridCol w:w="510"/>
        <w:gridCol w:w="375"/>
        <w:gridCol w:w="810"/>
        <w:gridCol w:w="510"/>
        <w:gridCol w:w="555"/>
        <w:gridCol w:w="600"/>
        <w:gridCol w:w="510"/>
        <w:gridCol w:w="450"/>
        <w:gridCol w:w="390"/>
        <w:gridCol w:w="405"/>
      </w:tblGrid>
      <w:tr w14:paraId="2BFF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85" w:type="dxa"/>
            <w:vMerge w:val="restart"/>
            <w:vAlign w:val="center"/>
          </w:tcPr>
          <w:p w14:paraId="1590EA81">
            <w:pPr>
              <w:pStyle w:val="4"/>
              <w:widowControl/>
              <w:spacing w:beforeAutospacing="0" w:afterAutospacing="0" w:line="240" w:lineRule="atLeast"/>
              <w:jc w:val="center"/>
              <w:rPr>
                <w:rFonts w:hint="default"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建筑名称</w:t>
            </w:r>
          </w:p>
        </w:tc>
        <w:tc>
          <w:tcPr>
            <w:tcW w:w="1110" w:type="dxa"/>
            <w:vMerge w:val="restart"/>
            <w:shd w:val="clear" w:color="auto" w:fill="auto"/>
            <w:vAlign w:val="center"/>
          </w:tcPr>
          <w:p w14:paraId="21A1FC0A">
            <w:pPr>
              <w:pStyle w:val="4"/>
              <w:widowControl/>
              <w:spacing w:beforeAutospacing="0" w:afterAutospacing="0" w:line="240" w:lineRule="atLeast"/>
              <w:jc w:val="center"/>
              <w:rPr>
                <w:rFonts w:hint="eastAsia" w:ascii="仿宋" w:hAnsi="仿宋" w:eastAsia="仿宋" w:cs="仿宋"/>
                <w:b/>
                <w:bCs/>
                <w:color w:val="333333"/>
                <w:kern w:val="0"/>
                <w:sz w:val="21"/>
                <w:szCs w:val="21"/>
                <w:vertAlign w:val="baseline"/>
                <w:lang w:val="en-US" w:eastAsia="zh-CN" w:bidi="ar-SA"/>
              </w:rPr>
            </w:pPr>
            <w:r>
              <w:rPr>
                <w:rFonts w:hint="eastAsia" w:ascii="仿宋" w:hAnsi="仿宋" w:eastAsia="仿宋" w:cs="仿宋"/>
                <w:b/>
                <w:bCs/>
                <w:color w:val="333333"/>
                <w:sz w:val="21"/>
                <w:szCs w:val="21"/>
                <w:vertAlign w:val="baseline"/>
                <w:lang w:val="en-US" w:eastAsia="zh-CN"/>
              </w:rPr>
              <w:t>建筑面积</w:t>
            </w:r>
          </w:p>
        </w:tc>
        <w:tc>
          <w:tcPr>
            <w:tcW w:w="1105" w:type="dxa"/>
            <w:vMerge w:val="restart"/>
            <w:shd w:val="clear" w:color="auto" w:fill="auto"/>
            <w:vAlign w:val="center"/>
          </w:tcPr>
          <w:p w14:paraId="50DA5900">
            <w:pPr>
              <w:pStyle w:val="4"/>
              <w:widowControl/>
              <w:spacing w:beforeAutospacing="0" w:afterAutospacing="0" w:line="240" w:lineRule="atLeast"/>
              <w:jc w:val="center"/>
              <w:rPr>
                <w:rFonts w:hint="eastAsia" w:ascii="仿宋" w:hAnsi="仿宋" w:eastAsia="仿宋" w:cs="仿宋"/>
                <w:b/>
                <w:bCs/>
                <w:color w:val="333333"/>
                <w:kern w:val="0"/>
                <w:sz w:val="21"/>
                <w:szCs w:val="21"/>
                <w:vertAlign w:val="baseline"/>
                <w:lang w:val="en-US" w:eastAsia="zh-CN" w:bidi="ar-SA"/>
              </w:rPr>
            </w:pPr>
            <w:r>
              <w:rPr>
                <w:rFonts w:hint="eastAsia" w:ascii="仿宋" w:hAnsi="仿宋" w:eastAsia="仿宋" w:cs="仿宋"/>
                <w:b/>
                <w:bCs/>
                <w:color w:val="333333"/>
                <w:sz w:val="21"/>
                <w:szCs w:val="21"/>
                <w:vertAlign w:val="baseline"/>
                <w:lang w:val="en-US" w:eastAsia="zh-CN"/>
              </w:rPr>
              <w:t>占地面积</w:t>
            </w:r>
          </w:p>
        </w:tc>
        <w:tc>
          <w:tcPr>
            <w:tcW w:w="660" w:type="dxa"/>
            <w:vMerge w:val="restart"/>
            <w:shd w:val="clear" w:color="auto" w:fill="auto"/>
            <w:vAlign w:val="center"/>
          </w:tcPr>
          <w:p w14:paraId="75FDDECC">
            <w:pPr>
              <w:pStyle w:val="4"/>
              <w:widowControl/>
              <w:spacing w:beforeAutospacing="0" w:afterAutospacing="0" w:line="240" w:lineRule="atLeast"/>
              <w:jc w:val="center"/>
              <w:rPr>
                <w:rFonts w:hint="default" w:ascii="仿宋" w:hAnsi="仿宋" w:eastAsia="仿宋" w:cs="仿宋"/>
                <w:b/>
                <w:bCs/>
                <w:color w:val="333333"/>
                <w:kern w:val="0"/>
                <w:sz w:val="21"/>
                <w:szCs w:val="21"/>
                <w:vertAlign w:val="baseline"/>
                <w:lang w:val="en-US" w:eastAsia="zh-CN" w:bidi="ar-SA"/>
              </w:rPr>
            </w:pPr>
            <w:r>
              <w:rPr>
                <w:rFonts w:hint="eastAsia" w:ascii="仿宋" w:hAnsi="仿宋" w:eastAsia="仿宋" w:cs="仿宋"/>
                <w:b/>
                <w:bCs/>
                <w:color w:val="333333"/>
                <w:sz w:val="21"/>
                <w:szCs w:val="21"/>
                <w:vertAlign w:val="baseline"/>
                <w:lang w:val="en-US" w:eastAsia="zh-CN"/>
              </w:rPr>
              <w:t>楼层数</w:t>
            </w:r>
          </w:p>
          <w:p w14:paraId="764BD3B9">
            <w:pPr>
              <w:pStyle w:val="4"/>
              <w:widowControl/>
              <w:spacing w:beforeAutospacing="0" w:afterAutospacing="0" w:line="240" w:lineRule="atLeast"/>
              <w:jc w:val="center"/>
              <w:rPr>
                <w:rFonts w:hint="eastAsia" w:ascii="仿宋" w:hAnsi="仿宋" w:eastAsia="仿宋" w:cs="仿宋"/>
                <w:b/>
                <w:bCs/>
                <w:color w:val="333333"/>
                <w:sz w:val="21"/>
                <w:szCs w:val="21"/>
                <w:vertAlign w:val="baseline"/>
                <w:lang w:val="en-US" w:eastAsia="zh-CN"/>
              </w:rPr>
            </w:pPr>
          </w:p>
        </w:tc>
        <w:tc>
          <w:tcPr>
            <w:tcW w:w="660" w:type="dxa"/>
            <w:vMerge w:val="restart"/>
            <w:shd w:val="clear" w:color="auto" w:fill="auto"/>
            <w:vAlign w:val="center"/>
          </w:tcPr>
          <w:p w14:paraId="1FF7C064">
            <w:pPr>
              <w:pStyle w:val="4"/>
              <w:widowControl/>
              <w:spacing w:beforeAutospacing="0" w:afterAutospacing="0" w:line="240" w:lineRule="atLeast"/>
              <w:jc w:val="center"/>
              <w:rPr>
                <w:rFonts w:hint="default" w:ascii="仿宋" w:hAnsi="仿宋" w:eastAsia="仿宋" w:cs="仿宋"/>
                <w:b/>
                <w:bCs/>
                <w:color w:val="333333"/>
                <w:kern w:val="0"/>
                <w:sz w:val="21"/>
                <w:szCs w:val="21"/>
                <w:vertAlign w:val="baseline"/>
                <w:lang w:val="en-US" w:eastAsia="zh-CN" w:bidi="ar-SA"/>
              </w:rPr>
            </w:pPr>
            <w:r>
              <w:rPr>
                <w:rFonts w:hint="eastAsia" w:ascii="仿宋" w:hAnsi="仿宋" w:eastAsia="仿宋" w:cs="仿宋"/>
                <w:b/>
                <w:bCs/>
                <w:color w:val="333333"/>
                <w:sz w:val="21"/>
                <w:szCs w:val="21"/>
                <w:vertAlign w:val="baseline"/>
                <w:lang w:val="en-US" w:eastAsia="zh-CN"/>
              </w:rPr>
              <w:t>建筑高度（m）</w:t>
            </w:r>
          </w:p>
          <w:p w14:paraId="52A2FAED">
            <w:pPr>
              <w:pStyle w:val="4"/>
              <w:widowControl/>
              <w:spacing w:beforeAutospacing="0" w:afterAutospacing="0" w:line="240" w:lineRule="atLeast"/>
              <w:jc w:val="center"/>
              <w:rPr>
                <w:rFonts w:hint="eastAsia" w:ascii="仿宋" w:hAnsi="仿宋" w:eastAsia="仿宋" w:cs="仿宋"/>
                <w:b/>
                <w:bCs/>
                <w:color w:val="333333"/>
                <w:sz w:val="21"/>
                <w:szCs w:val="21"/>
                <w:vertAlign w:val="baseline"/>
                <w:lang w:val="en-US" w:eastAsia="zh-CN"/>
              </w:rPr>
            </w:pPr>
          </w:p>
        </w:tc>
        <w:tc>
          <w:tcPr>
            <w:tcW w:w="660" w:type="dxa"/>
            <w:vMerge w:val="restart"/>
            <w:shd w:val="clear" w:color="auto" w:fill="auto"/>
            <w:vAlign w:val="center"/>
          </w:tcPr>
          <w:p w14:paraId="1D8BDEC9">
            <w:pPr>
              <w:pStyle w:val="4"/>
              <w:widowControl/>
              <w:spacing w:beforeAutospacing="0" w:afterAutospacing="0" w:line="240" w:lineRule="atLeast"/>
              <w:jc w:val="center"/>
              <w:rPr>
                <w:rFonts w:hint="default" w:ascii="仿宋" w:hAnsi="仿宋" w:eastAsia="仿宋" w:cs="仿宋"/>
                <w:b/>
                <w:bCs/>
                <w:color w:val="333333"/>
                <w:kern w:val="0"/>
                <w:sz w:val="21"/>
                <w:szCs w:val="21"/>
                <w:vertAlign w:val="baseline"/>
                <w:lang w:val="en-US" w:eastAsia="zh-CN" w:bidi="ar-SA"/>
              </w:rPr>
            </w:pPr>
            <w:r>
              <w:rPr>
                <w:rFonts w:hint="eastAsia" w:ascii="仿宋" w:hAnsi="仿宋" w:eastAsia="仿宋" w:cs="仿宋"/>
                <w:b/>
                <w:bCs/>
                <w:color w:val="333333"/>
                <w:sz w:val="21"/>
                <w:szCs w:val="21"/>
                <w:vertAlign w:val="baseline"/>
                <w:lang w:val="en-US" w:eastAsia="zh-CN"/>
              </w:rPr>
              <w:t>地上层数</w:t>
            </w:r>
          </w:p>
          <w:p w14:paraId="7F54D5D8">
            <w:pPr>
              <w:pStyle w:val="4"/>
              <w:widowControl/>
              <w:spacing w:beforeAutospacing="0" w:afterAutospacing="0" w:line="240" w:lineRule="atLeast"/>
              <w:jc w:val="center"/>
              <w:rPr>
                <w:rFonts w:hint="eastAsia" w:ascii="仿宋" w:hAnsi="仿宋" w:eastAsia="仿宋" w:cs="仿宋"/>
                <w:b/>
                <w:bCs/>
                <w:color w:val="333333"/>
                <w:sz w:val="21"/>
                <w:szCs w:val="21"/>
                <w:vertAlign w:val="baseline"/>
                <w:lang w:val="en-US" w:eastAsia="zh-CN"/>
              </w:rPr>
            </w:pPr>
          </w:p>
        </w:tc>
        <w:tc>
          <w:tcPr>
            <w:tcW w:w="660" w:type="dxa"/>
            <w:vMerge w:val="restart"/>
            <w:shd w:val="clear" w:color="auto" w:fill="auto"/>
            <w:vAlign w:val="center"/>
          </w:tcPr>
          <w:p w14:paraId="4858FD56">
            <w:pPr>
              <w:pStyle w:val="4"/>
              <w:widowControl/>
              <w:spacing w:beforeAutospacing="0" w:afterAutospacing="0" w:line="240" w:lineRule="atLeast"/>
              <w:jc w:val="center"/>
              <w:rPr>
                <w:rFonts w:hint="default" w:ascii="仿宋" w:hAnsi="仿宋" w:eastAsia="仿宋" w:cs="仿宋"/>
                <w:b/>
                <w:bCs/>
                <w:color w:val="333333"/>
                <w:kern w:val="0"/>
                <w:sz w:val="21"/>
                <w:szCs w:val="21"/>
                <w:vertAlign w:val="baseline"/>
                <w:lang w:val="en-US" w:eastAsia="zh-CN" w:bidi="ar-SA"/>
              </w:rPr>
            </w:pPr>
            <w:r>
              <w:rPr>
                <w:rFonts w:hint="eastAsia" w:ascii="仿宋" w:hAnsi="仿宋" w:eastAsia="仿宋" w:cs="仿宋"/>
                <w:b/>
                <w:bCs/>
                <w:color w:val="333333"/>
                <w:sz w:val="21"/>
                <w:szCs w:val="21"/>
                <w:vertAlign w:val="baseline"/>
                <w:lang w:val="en-US" w:eastAsia="zh-CN"/>
              </w:rPr>
              <w:t>地下层数</w:t>
            </w:r>
          </w:p>
          <w:p w14:paraId="0D4E57E7">
            <w:pPr>
              <w:pStyle w:val="4"/>
              <w:widowControl/>
              <w:spacing w:beforeAutospacing="0" w:afterAutospacing="0" w:line="240" w:lineRule="atLeast"/>
              <w:jc w:val="center"/>
              <w:rPr>
                <w:rFonts w:hint="eastAsia" w:ascii="仿宋" w:hAnsi="仿宋" w:eastAsia="仿宋" w:cs="仿宋"/>
                <w:b/>
                <w:bCs/>
                <w:color w:val="333333"/>
                <w:kern w:val="0"/>
                <w:sz w:val="21"/>
                <w:szCs w:val="21"/>
                <w:vertAlign w:val="baseline"/>
                <w:lang w:val="en-US" w:eastAsia="zh-CN" w:bidi="ar-SA"/>
              </w:rPr>
            </w:pPr>
          </w:p>
          <w:p w14:paraId="14673EB0">
            <w:pPr>
              <w:pStyle w:val="4"/>
              <w:widowControl/>
              <w:spacing w:beforeAutospacing="0" w:afterAutospacing="0" w:line="240" w:lineRule="atLeast"/>
              <w:jc w:val="center"/>
              <w:rPr>
                <w:rFonts w:hint="eastAsia" w:ascii="仿宋" w:hAnsi="仿宋" w:eastAsia="仿宋" w:cs="仿宋"/>
                <w:b/>
                <w:bCs/>
                <w:color w:val="333333"/>
                <w:sz w:val="21"/>
                <w:szCs w:val="21"/>
                <w:vertAlign w:val="baseline"/>
                <w:lang w:val="en-US" w:eastAsia="zh-CN"/>
              </w:rPr>
            </w:pPr>
          </w:p>
        </w:tc>
        <w:tc>
          <w:tcPr>
            <w:tcW w:w="11017" w:type="dxa"/>
            <w:gridSpan w:val="21"/>
            <w:shd w:val="clear" w:color="auto" w:fill="auto"/>
            <w:vAlign w:val="center"/>
          </w:tcPr>
          <w:p w14:paraId="5CCEFF4A">
            <w:pPr>
              <w:pStyle w:val="4"/>
              <w:widowControl/>
              <w:spacing w:beforeAutospacing="0" w:afterAutospacing="0" w:line="240" w:lineRule="atLeast"/>
              <w:jc w:val="center"/>
              <w:rPr>
                <w:rFonts w:hint="eastAsia"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消防设施</w:t>
            </w:r>
          </w:p>
        </w:tc>
      </w:tr>
      <w:tr w14:paraId="4A2D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585" w:type="dxa"/>
            <w:vMerge w:val="continue"/>
            <w:vAlign w:val="center"/>
          </w:tcPr>
          <w:p w14:paraId="6248E492">
            <w:pPr>
              <w:pStyle w:val="4"/>
              <w:widowControl/>
              <w:spacing w:beforeAutospacing="0" w:afterAutospacing="0" w:line="240" w:lineRule="atLeast"/>
              <w:jc w:val="center"/>
              <w:rPr>
                <w:rFonts w:hint="eastAsia" w:ascii="仿宋" w:hAnsi="仿宋" w:eastAsia="仿宋" w:cs="仿宋"/>
                <w:b/>
                <w:bCs/>
                <w:color w:val="333333"/>
                <w:sz w:val="21"/>
                <w:szCs w:val="21"/>
                <w:vertAlign w:val="baseline"/>
                <w:lang w:val="en-US" w:eastAsia="zh-CN"/>
              </w:rPr>
            </w:pPr>
          </w:p>
        </w:tc>
        <w:tc>
          <w:tcPr>
            <w:tcW w:w="1110" w:type="dxa"/>
            <w:vMerge w:val="continue"/>
            <w:shd w:val="clear" w:color="auto" w:fill="auto"/>
            <w:vAlign w:val="center"/>
          </w:tcPr>
          <w:p w14:paraId="5A74A8F9">
            <w:pPr>
              <w:pStyle w:val="4"/>
              <w:widowControl/>
              <w:spacing w:beforeAutospacing="0" w:afterAutospacing="0" w:line="240" w:lineRule="atLeast"/>
              <w:jc w:val="center"/>
              <w:rPr>
                <w:rFonts w:hint="eastAsia" w:ascii="仿宋" w:hAnsi="仿宋" w:eastAsia="仿宋" w:cs="仿宋"/>
                <w:b/>
                <w:bCs/>
                <w:color w:val="333333"/>
                <w:kern w:val="0"/>
                <w:sz w:val="21"/>
                <w:szCs w:val="21"/>
                <w:vertAlign w:val="baseline"/>
                <w:lang w:val="en-US" w:eastAsia="zh-CN" w:bidi="ar-SA"/>
              </w:rPr>
            </w:pPr>
          </w:p>
        </w:tc>
        <w:tc>
          <w:tcPr>
            <w:tcW w:w="1105" w:type="dxa"/>
            <w:vMerge w:val="continue"/>
            <w:shd w:val="clear" w:color="auto" w:fill="auto"/>
            <w:vAlign w:val="center"/>
          </w:tcPr>
          <w:p w14:paraId="4E2963FB">
            <w:pPr>
              <w:pStyle w:val="4"/>
              <w:widowControl/>
              <w:spacing w:beforeAutospacing="0" w:afterAutospacing="0" w:line="240" w:lineRule="atLeast"/>
              <w:jc w:val="center"/>
              <w:rPr>
                <w:rFonts w:hint="eastAsia" w:ascii="仿宋" w:hAnsi="仿宋" w:eastAsia="仿宋" w:cs="仿宋"/>
                <w:b/>
                <w:bCs/>
                <w:color w:val="333333"/>
                <w:kern w:val="0"/>
                <w:sz w:val="21"/>
                <w:szCs w:val="21"/>
                <w:vertAlign w:val="baseline"/>
                <w:lang w:val="en-US" w:eastAsia="zh-CN" w:bidi="ar-SA"/>
              </w:rPr>
            </w:pPr>
          </w:p>
        </w:tc>
        <w:tc>
          <w:tcPr>
            <w:tcW w:w="660" w:type="dxa"/>
            <w:vMerge w:val="continue"/>
            <w:shd w:val="clear" w:color="auto" w:fill="auto"/>
            <w:vAlign w:val="center"/>
          </w:tcPr>
          <w:p w14:paraId="5D258E3C">
            <w:pPr>
              <w:pStyle w:val="4"/>
              <w:widowControl/>
              <w:spacing w:beforeAutospacing="0" w:afterAutospacing="0" w:line="240" w:lineRule="atLeast"/>
              <w:jc w:val="center"/>
              <w:rPr>
                <w:rFonts w:hint="eastAsia" w:ascii="仿宋" w:hAnsi="仿宋" w:eastAsia="仿宋" w:cs="仿宋"/>
                <w:b/>
                <w:bCs/>
                <w:color w:val="333333"/>
                <w:sz w:val="21"/>
                <w:szCs w:val="21"/>
                <w:vertAlign w:val="baseline"/>
                <w:lang w:val="en-US" w:eastAsia="zh-CN"/>
              </w:rPr>
            </w:pPr>
          </w:p>
        </w:tc>
        <w:tc>
          <w:tcPr>
            <w:tcW w:w="660" w:type="dxa"/>
            <w:vMerge w:val="continue"/>
            <w:shd w:val="clear" w:color="auto" w:fill="auto"/>
            <w:vAlign w:val="center"/>
          </w:tcPr>
          <w:p w14:paraId="3C8393D0">
            <w:pPr>
              <w:pStyle w:val="4"/>
              <w:widowControl/>
              <w:spacing w:beforeAutospacing="0" w:afterAutospacing="0" w:line="240" w:lineRule="atLeast"/>
              <w:jc w:val="center"/>
              <w:rPr>
                <w:rFonts w:hint="eastAsia" w:ascii="仿宋" w:hAnsi="仿宋" w:eastAsia="仿宋" w:cs="仿宋"/>
                <w:b/>
                <w:bCs/>
                <w:color w:val="333333"/>
                <w:sz w:val="21"/>
                <w:szCs w:val="21"/>
                <w:vertAlign w:val="baseline"/>
                <w:lang w:val="en-US" w:eastAsia="zh-CN"/>
              </w:rPr>
            </w:pPr>
          </w:p>
        </w:tc>
        <w:tc>
          <w:tcPr>
            <w:tcW w:w="660" w:type="dxa"/>
            <w:vMerge w:val="continue"/>
            <w:shd w:val="clear" w:color="auto" w:fill="auto"/>
            <w:vAlign w:val="center"/>
          </w:tcPr>
          <w:p w14:paraId="16F727BA">
            <w:pPr>
              <w:pStyle w:val="4"/>
              <w:widowControl/>
              <w:spacing w:beforeAutospacing="0" w:afterAutospacing="0" w:line="240" w:lineRule="atLeast"/>
              <w:jc w:val="center"/>
              <w:rPr>
                <w:rFonts w:hint="eastAsia" w:ascii="仿宋" w:hAnsi="仿宋" w:eastAsia="仿宋" w:cs="仿宋"/>
                <w:b/>
                <w:bCs/>
                <w:color w:val="333333"/>
                <w:sz w:val="21"/>
                <w:szCs w:val="21"/>
                <w:vertAlign w:val="baseline"/>
                <w:lang w:val="en-US" w:eastAsia="zh-CN"/>
              </w:rPr>
            </w:pPr>
          </w:p>
        </w:tc>
        <w:tc>
          <w:tcPr>
            <w:tcW w:w="660" w:type="dxa"/>
            <w:vMerge w:val="continue"/>
            <w:shd w:val="clear" w:color="auto" w:fill="auto"/>
            <w:vAlign w:val="center"/>
          </w:tcPr>
          <w:p w14:paraId="1A3953E8">
            <w:pPr>
              <w:pStyle w:val="4"/>
              <w:widowControl/>
              <w:spacing w:beforeAutospacing="0" w:afterAutospacing="0" w:line="240" w:lineRule="atLeast"/>
              <w:jc w:val="center"/>
              <w:rPr>
                <w:rFonts w:hint="eastAsia" w:ascii="仿宋" w:hAnsi="仿宋" w:eastAsia="仿宋" w:cs="仿宋"/>
                <w:b/>
                <w:bCs/>
                <w:color w:val="333333"/>
                <w:sz w:val="21"/>
                <w:szCs w:val="21"/>
                <w:vertAlign w:val="baseline"/>
                <w:lang w:val="en-US" w:eastAsia="zh-CN"/>
              </w:rPr>
            </w:pPr>
          </w:p>
        </w:tc>
        <w:tc>
          <w:tcPr>
            <w:tcW w:w="660" w:type="dxa"/>
            <w:shd w:val="clear" w:color="auto" w:fill="auto"/>
            <w:vAlign w:val="center"/>
          </w:tcPr>
          <w:p w14:paraId="3002F155">
            <w:pPr>
              <w:pStyle w:val="4"/>
              <w:widowControl/>
              <w:spacing w:beforeAutospacing="0" w:afterAutospacing="0" w:line="240" w:lineRule="atLeast"/>
              <w:jc w:val="center"/>
              <w:rPr>
                <w:rFonts w:hint="default"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应急照明疏散指示标志</w:t>
            </w:r>
          </w:p>
        </w:tc>
        <w:tc>
          <w:tcPr>
            <w:tcW w:w="487" w:type="dxa"/>
            <w:shd w:val="clear" w:color="auto" w:fill="auto"/>
            <w:vAlign w:val="center"/>
          </w:tcPr>
          <w:p w14:paraId="31C140A0">
            <w:pPr>
              <w:pStyle w:val="4"/>
              <w:widowControl/>
              <w:spacing w:beforeAutospacing="0" w:afterAutospacing="0" w:line="240" w:lineRule="atLeast"/>
              <w:jc w:val="center"/>
              <w:rPr>
                <w:rFonts w:hint="default"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火灾自动报警系统</w:t>
            </w:r>
          </w:p>
        </w:tc>
        <w:tc>
          <w:tcPr>
            <w:tcW w:w="705" w:type="dxa"/>
            <w:shd w:val="clear" w:color="auto" w:fill="auto"/>
            <w:vAlign w:val="center"/>
          </w:tcPr>
          <w:p w14:paraId="09D5B8FE">
            <w:pPr>
              <w:pStyle w:val="4"/>
              <w:widowControl/>
              <w:spacing w:beforeAutospacing="0" w:afterAutospacing="0" w:line="240" w:lineRule="atLeast"/>
              <w:jc w:val="center"/>
              <w:rPr>
                <w:rFonts w:hint="eastAsia" w:ascii="仿宋" w:hAnsi="仿宋" w:eastAsia="仿宋" w:cs="仿宋"/>
                <w:b/>
                <w:bCs/>
                <w:color w:val="333333"/>
                <w:kern w:val="0"/>
                <w:sz w:val="21"/>
                <w:szCs w:val="21"/>
                <w:vertAlign w:val="baseline"/>
                <w:lang w:val="en-US" w:eastAsia="zh-CN" w:bidi="ar-SA"/>
              </w:rPr>
            </w:pPr>
            <w:r>
              <w:rPr>
                <w:rFonts w:hint="eastAsia" w:ascii="仿宋" w:hAnsi="仿宋" w:eastAsia="仿宋" w:cs="仿宋"/>
                <w:b/>
                <w:bCs/>
                <w:color w:val="333333"/>
                <w:sz w:val="21"/>
                <w:szCs w:val="21"/>
                <w:vertAlign w:val="baseline"/>
                <w:lang w:val="en-US" w:eastAsia="zh-CN"/>
              </w:rPr>
              <w:t>探测器</w:t>
            </w:r>
          </w:p>
        </w:tc>
        <w:tc>
          <w:tcPr>
            <w:tcW w:w="615" w:type="dxa"/>
            <w:shd w:val="clear" w:color="auto" w:fill="auto"/>
            <w:vAlign w:val="center"/>
          </w:tcPr>
          <w:p w14:paraId="133E6B0B">
            <w:pPr>
              <w:pStyle w:val="4"/>
              <w:widowControl/>
              <w:spacing w:beforeAutospacing="0" w:afterAutospacing="0" w:line="240" w:lineRule="atLeast"/>
              <w:jc w:val="center"/>
              <w:rPr>
                <w:rFonts w:hint="eastAsia" w:ascii="仿宋" w:hAnsi="仿宋" w:eastAsia="仿宋" w:cs="仿宋"/>
                <w:b/>
                <w:bCs/>
                <w:color w:val="333333"/>
                <w:kern w:val="0"/>
                <w:sz w:val="21"/>
                <w:szCs w:val="21"/>
                <w:vertAlign w:val="baseline"/>
                <w:lang w:val="en-US" w:eastAsia="zh-CN" w:bidi="ar-SA"/>
              </w:rPr>
            </w:pPr>
            <w:r>
              <w:rPr>
                <w:rFonts w:hint="eastAsia" w:ascii="仿宋" w:hAnsi="仿宋" w:eastAsia="仿宋" w:cs="仿宋"/>
                <w:b/>
                <w:bCs/>
                <w:color w:val="333333"/>
                <w:sz w:val="21"/>
                <w:szCs w:val="21"/>
                <w:vertAlign w:val="baseline"/>
                <w:lang w:val="en-US" w:eastAsia="zh-CN"/>
              </w:rPr>
              <w:t>模块</w:t>
            </w:r>
          </w:p>
        </w:tc>
        <w:tc>
          <w:tcPr>
            <w:tcW w:w="540" w:type="dxa"/>
            <w:shd w:val="clear" w:color="auto" w:fill="auto"/>
            <w:vAlign w:val="center"/>
          </w:tcPr>
          <w:p w14:paraId="315CB765">
            <w:pPr>
              <w:pStyle w:val="4"/>
              <w:widowControl/>
              <w:spacing w:beforeAutospacing="0" w:afterAutospacing="0" w:line="240" w:lineRule="atLeast"/>
              <w:jc w:val="both"/>
              <w:rPr>
                <w:rFonts w:hint="default"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消防栓数</w:t>
            </w:r>
          </w:p>
        </w:tc>
        <w:tc>
          <w:tcPr>
            <w:tcW w:w="675" w:type="dxa"/>
            <w:shd w:val="clear" w:color="auto" w:fill="auto"/>
            <w:vAlign w:val="center"/>
          </w:tcPr>
          <w:p w14:paraId="7607025E">
            <w:pPr>
              <w:pStyle w:val="4"/>
              <w:widowControl/>
              <w:spacing w:beforeAutospacing="0" w:afterAutospacing="0" w:line="240" w:lineRule="atLeast"/>
              <w:jc w:val="center"/>
              <w:rPr>
                <w:rFonts w:hint="eastAsia" w:ascii="仿宋" w:hAnsi="仿宋" w:eastAsia="仿宋" w:cs="仿宋"/>
                <w:b/>
                <w:bCs/>
                <w:color w:val="333333"/>
                <w:kern w:val="0"/>
                <w:sz w:val="21"/>
                <w:szCs w:val="21"/>
                <w:vertAlign w:val="baseline"/>
                <w:lang w:val="en-US" w:eastAsia="zh-CN" w:bidi="ar-SA"/>
              </w:rPr>
            </w:pPr>
            <w:r>
              <w:rPr>
                <w:rFonts w:hint="eastAsia" w:ascii="仿宋" w:hAnsi="仿宋" w:eastAsia="仿宋" w:cs="仿宋"/>
                <w:b/>
                <w:bCs/>
                <w:color w:val="333333"/>
                <w:sz w:val="21"/>
                <w:szCs w:val="21"/>
                <w:vertAlign w:val="baseline"/>
                <w:lang w:val="en-US" w:eastAsia="zh-CN"/>
              </w:rPr>
              <w:t>消防给水</w:t>
            </w:r>
          </w:p>
        </w:tc>
        <w:tc>
          <w:tcPr>
            <w:tcW w:w="480" w:type="dxa"/>
            <w:vAlign w:val="center"/>
          </w:tcPr>
          <w:p w14:paraId="17F1CC9D">
            <w:pPr>
              <w:pStyle w:val="4"/>
              <w:widowControl/>
              <w:spacing w:beforeAutospacing="0" w:afterAutospacing="0" w:line="240" w:lineRule="atLeast"/>
              <w:jc w:val="center"/>
              <w:rPr>
                <w:rFonts w:hint="default"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自动喷淋系统</w:t>
            </w:r>
          </w:p>
        </w:tc>
        <w:tc>
          <w:tcPr>
            <w:tcW w:w="390" w:type="dxa"/>
            <w:vAlign w:val="center"/>
          </w:tcPr>
          <w:p w14:paraId="627F964A">
            <w:pPr>
              <w:pStyle w:val="4"/>
              <w:widowControl/>
              <w:spacing w:beforeAutospacing="0" w:afterAutospacing="0" w:line="240" w:lineRule="atLeast"/>
              <w:jc w:val="center"/>
              <w:rPr>
                <w:rFonts w:hint="default"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防排烟系统</w:t>
            </w:r>
          </w:p>
        </w:tc>
        <w:tc>
          <w:tcPr>
            <w:tcW w:w="435" w:type="dxa"/>
            <w:vAlign w:val="center"/>
          </w:tcPr>
          <w:p w14:paraId="3D12039C">
            <w:pPr>
              <w:pStyle w:val="4"/>
              <w:widowControl/>
              <w:spacing w:beforeAutospacing="0" w:afterAutospacing="0" w:line="240" w:lineRule="atLeast"/>
              <w:jc w:val="center"/>
              <w:rPr>
                <w:rFonts w:hint="default"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恒压系统</w:t>
            </w:r>
          </w:p>
        </w:tc>
        <w:tc>
          <w:tcPr>
            <w:tcW w:w="435" w:type="dxa"/>
            <w:vAlign w:val="center"/>
          </w:tcPr>
          <w:p w14:paraId="2C720749">
            <w:pPr>
              <w:pStyle w:val="4"/>
              <w:widowControl/>
              <w:spacing w:beforeAutospacing="0" w:afterAutospacing="0" w:line="240" w:lineRule="atLeast"/>
              <w:jc w:val="center"/>
              <w:rPr>
                <w:rFonts w:hint="default"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应急广播</w:t>
            </w:r>
          </w:p>
        </w:tc>
        <w:tc>
          <w:tcPr>
            <w:tcW w:w="480" w:type="dxa"/>
            <w:vAlign w:val="center"/>
          </w:tcPr>
          <w:p w14:paraId="7A3FB1DE">
            <w:pPr>
              <w:pStyle w:val="4"/>
              <w:widowControl/>
              <w:spacing w:beforeAutospacing="0" w:afterAutospacing="0" w:line="240" w:lineRule="atLeast"/>
              <w:jc w:val="center"/>
              <w:rPr>
                <w:rFonts w:hint="default"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消防电话</w:t>
            </w:r>
          </w:p>
        </w:tc>
        <w:tc>
          <w:tcPr>
            <w:tcW w:w="510" w:type="dxa"/>
            <w:vAlign w:val="center"/>
          </w:tcPr>
          <w:p w14:paraId="7102FC78">
            <w:pPr>
              <w:pStyle w:val="4"/>
              <w:widowControl/>
              <w:spacing w:beforeAutospacing="0" w:afterAutospacing="0" w:line="240" w:lineRule="atLeast"/>
              <w:jc w:val="center"/>
              <w:rPr>
                <w:rFonts w:hint="eastAsia"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消防供配电</w:t>
            </w:r>
          </w:p>
        </w:tc>
        <w:tc>
          <w:tcPr>
            <w:tcW w:w="375" w:type="dxa"/>
            <w:vAlign w:val="center"/>
          </w:tcPr>
          <w:p w14:paraId="3B849405">
            <w:pPr>
              <w:pStyle w:val="4"/>
              <w:widowControl/>
              <w:spacing w:beforeAutospacing="0" w:afterAutospacing="0" w:line="240" w:lineRule="atLeast"/>
              <w:jc w:val="center"/>
              <w:rPr>
                <w:rFonts w:hint="default"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气体灭火系统</w:t>
            </w:r>
          </w:p>
        </w:tc>
        <w:tc>
          <w:tcPr>
            <w:tcW w:w="810" w:type="dxa"/>
            <w:vAlign w:val="center"/>
          </w:tcPr>
          <w:p w14:paraId="6A723820">
            <w:pPr>
              <w:pStyle w:val="4"/>
              <w:widowControl/>
              <w:spacing w:beforeAutospacing="0" w:afterAutospacing="0" w:line="240" w:lineRule="atLeast"/>
              <w:jc w:val="center"/>
              <w:rPr>
                <w:rFonts w:hint="default"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应急照明和疏散指示灯</w:t>
            </w:r>
          </w:p>
        </w:tc>
        <w:tc>
          <w:tcPr>
            <w:tcW w:w="510" w:type="dxa"/>
            <w:vAlign w:val="center"/>
          </w:tcPr>
          <w:p w14:paraId="3CAC5AC7">
            <w:pPr>
              <w:pStyle w:val="4"/>
              <w:widowControl/>
              <w:spacing w:beforeAutospacing="0" w:afterAutospacing="0" w:line="240" w:lineRule="atLeast"/>
              <w:jc w:val="center"/>
              <w:rPr>
                <w:rFonts w:hint="default"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防火卷帘</w:t>
            </w:r>
          </w:p>
        </w:tc>
        <w:tc>
          <w:tcPr>
            <w:tcW w:w="555" w:type="dxa"/>
            <w:vAlign w:val="center"/>
          </w:tcPr>
          <w:p w14:paraId="54B03E6E">
            <w:pPr>
              <w:pStyle w:val="4"/>
              <w:widowControl/>
              <w:spacing w:beforeAutospacing="0" w:afterAutospacing="0" w:line="240" w:lineRule="atLeast"/>
              <w:jc w:val="center"/>
              <w:rPr>
                <w:rFonts w:hint="default"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防火门</w:t>
            </w:r>
          </w:p>
        </w:tc>
        <w:tc>
          <w:tcPr>
            <w:tcW w:w="600" w:type="dxa"/>
            <w:vAlign w:val="center"/>
          </w:tcPr>
          <w:p w14:paraId="7F207F73">
            <w:pPr>
              <w:pStyle w:val="4"/>
              <w:widowControl/>
              <w:spacing w:beforeAutospacing="0" w:afterAutospacing="0" w:line="240" w:lineRule="atLeast"/>
              <w:jc w:val="center"/>
              <w:rPr>
                <w:rFonts w:hint="default"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电气火灾监控系统</w:t>
            </w:r>
          </w:p>
        </w:tc>
        <w:tc>
          <w:tcPr>
            <w:tcW w:w="510" w:type="dxa"/>
            <w:vAlign w:val="center"/>
          </w:tcPr>
          <w:p w14:paraId="3577F633">
            <w:pPr>
              <w:pStyle w:val="4"/>
              <w:widowControl/>
              <w:spacing w:beforeAutospacing="0" w:afterAutospacing="0" w:line="240" w:lineRule="atLeast"/>
              <w:jc w:val="center"/>
              <w:rPr>
                <w:rFonts w:hint="default" w:ascii="仿宋" w:hAnsi="仿宋" w:eastAsia="仿宋" w:cs="仿宋"/>
                <w:b/>
                <w:bCs/>
                <w:color w:val="333333"/>
                <w:sz w:val="21"/>
                <w:szCs w:val="21"/>
                <w:vertAlign w:val="baseline"/>
                <w:lang w:val="en-US" w:eastAsia="zh-CN"/>
              </w:rPr>
            </w:pPr>
            <w:r>
              <w:rPr>
                <w:rFonts w:hint="eastAsia" w:ascii="仿宋" w:hAnsi="仿宋" w:eastAsia="仿宋" w:cs="仿宋"/>
                <w:b/>
                <w:bCs/>
                <w:color w:val="333333"/>
                <w:sz w:val="21"/>
                <w:szCs w:val="21"/>
                <w:vertAlign w:val="baseline"/>
                <w:lang w:val="en-US" w:eastAsia="zh-CN"/>
              </w:rPr>
              <w:t>防火门监测系统</w:t>
            </w:r>
          </w:p>
        </w:tc>
        <w:tc>
          <w:tcPr>
            <w:tcW w:w="450" w:type="dxa"/>
            <w:shd w:val="clear" w:color="auto" w:fill="auto"/>
            <w:vAlign w:val="center"/>
          </w:tcPr>
          <w:p w14:paraId="6A5F6A38">
            <w:pPr>
              <w:pStyle w:val="4"/>
              <w:widowControl/>
              <w:spacing w:beforeAutospacing="0" w:afterAutospacing="0" w:line="240" w:lineRule="atLeast"/>
              <w:jc w:val="center"/>
              <w:rPr>
                <w:rFonts w:hint="eastAsia" w:ascii="仿宋" w:hAnsi="仿宋" w:eastAsia="仿宋" w:cs="仿宋"/>
                <w:b/>
                <w:bCs/>
                <w:color w:val="333333"/>
                <w:kern w:val="0"/>
                <w:sz w:val="21"/>
                <w:szCs w:val="21"/>
                <w:vertAlign w:val="baseline"/>
                <w:lang w:val="en-US" w:eastAsia="zh-CN" w:bidi="ar-SA"/>
              </w:rPr>
            </w:pPr>
            <w:r>
              <w:rPr>
                <w:rFonts w:hint="eastAsia" w:ascii="仿宋" w:hAnsi="仿宋" w:eastAsia="仿宋" w:cs="仿宋"/>
                <w:b/>
                <w:bCs/>
                <w:color w:val="333333"/>
                <w:sz w:val="21"/>
                <w:szCs w:val="21"/>
                <w:vertAlign w:val="baseline"/>
                <w:lang w:val="en-US" w:eastAsia="zh-CN"/>
              </w:rPr>
              <w:t>安全出口数</w:t>
            </w:r>
          </w:p>
        </w:tc>
        <w:tc>
          <w:tcPr>
            <w:tcW w:w="390" w:type="dxa"/>
            <w:shd w:val="clear" w:color="auto" w:fill="auto"/>
            <w:vAlign w:val="center"/>
          </w:tcPr>
          <w:p w14:paraId="43F0E30F">
            <w:pPr>
              <w:pStyle w:val="4"/>
              <w:widowControl/>
              <w:spacing w:beforeAutospacing="0" w:afterAutospacing="0" w:line="240" w:lineRule="atLeast"/>
              <w:jc w:val="center"/>
              <w:rPr>
                <w:rFonts w:hint="eastAsia" w:ascii="仿宋" w:hAnsi="仿宋" w:eastAsia="仿宋" w:cs="仿宋"/>
                <w:b/>
                <w:bCs/>
                <w:color w:val="333333"/>
                <w:kern w:val="0"/>
                <w:sz w:val="21"/>
                <w:szCs w:val="21"/>
                <w:vertAlign w:val="baseline"/>
                <w:lang w:val="en-US" w:eastAsia="zh-CN" w:bidi="ar-SA"/>
              </w:rPr>
            </w:pPr>
            <w:r>
              <w:rPr>
                <w:rFonts w:hint="eastAsia" w:ascii="仿宋" w:hAnsi="仿宋" w:eastAsia="仿宋" w:cs="仿宋"/>
                <w:b/>
                <w:bCs/>
                <w:color w:val="333333"/>
                <w:sz w:val="21"/>
                <w:szCs w:val="21"/>
                <w:vertAlign w:val="baseline"/>
                <w:lang w:val="en-US" w:eastAsia="zh-CN"/>
              </w:rPr>
              <w:t>疏散楼梯数</w:t>
            </w:r>
          </w:p>
        </w:tc>
        <w:tc>
          <w:tcPr>
            <w:tcW w:w="405" w:type="dxa"/>
            <w:shd w:val="clear" w:color="auto" w:fill="auto"/>
            <w:vAlign w:val="center"/>
          </w:tcPr>
          <w:p w14:paraId="715B9B82">
            <w:pPr>
              <w:pStyle w:val="4"/>
              <w:widowControl/>
              <w:spacing w:beforeAutospacing="0" w:afterAutospacing="0" w:line="240" w:lineRule="atLeast"/>
              <w:jc w:val="center"/>
              <w:rPr>
                <w:rFonts w:hint="eastAsia" w:ascii="仿宋" w:hAnsi="仿宋" w:eastAsia="仿宋" w:cs="仿宋"/>
                <w:b/>
                <w:bCs/>
                <w:color w:val="333333"/>
                <w:kern w:val="0"/>
                <w:sz w:val="21"/>
                <w:szCs w:val="21"/>
                <w:vertAlign w:val="baseline"/>
                <w:lang w:val="en-US" w:eastAsia="zh-CN" w:bidi="ar-SA"/>
              </w:rPr>
            </w:pPr>
            <w:r>
              <w:rPr>
                <w:rFonts w:hint="eastAsia" w:ascii="仿宋" w:hAnsi="仿宋" w:eastAsia="仿宋" w:cs="仿宋"/>
                <w:b/>
                <w:bCs/>
                <w:color w:val="333333"/>
                <w:sz w:val="21"/>
                <w:szCs w:val="21"/>
                <w:vertAlign w:val="baseline"/>
                <w:lang w:val="en-US" w:eastAsia="zh-CN"/>
              </w:rPr>
              <w:t>消防电梯数</w:t>
            </w:r>
          </w:p>
        </w:tc>
      </w:tr>
      <w:tr w14:paraId="20F2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85" w:type="dxa"/>
            <w:vAlign w:val="center"/>
          </w:tcPr>
          <w:p w14:paraId="73ADCEA5">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7号楼</w:t>
            </w:r>
          </w:p>
        </w:tc>
        <w:tc>
          <w:tcPr>
            <w:tcW w:w="1110" w:type="dxa"/>
            <w:shd w:val="clear" w:color="auto" w:fill="auto"/>
            <w:vAlign w:val="center"/>
          </w:tcPr>
          <w:p w14:paraId="19FD680E">
            <w:pPr>
              <w:pStyle w:val="4"/>
              <w:widowControl/>
              <w:spacing w:beforeAutospacing="0" w:afterAutospacing="0" w:line="240" w:lineRule="atLeast"/>
              <w:jc w:val="center"/>
              <w:rPr>
                <w:rFonts w:hint="eastAsia" w:ascii="仿宋" w:hAnsi="仿宋" w:eastAsia="仿宋" w:cs="仿宋"/>
                <w:color w:val="333333"/>
                <w:kern w:val="0"/>
                <w:sz w:val="18"/>
                <w:szCs w:val="18"/>
                <w:vertAlign w:val="baseline"/>
                <w:lang w:val="en-US" w:eastAsia="zh-CN" w:bidi="ar-SA"/>
              </w:rPr>
            </w:pPr>
            <w:r>
              <w:rPr>
                <w:rFonts w:hint="eastAsia" w:ascii="Times New Roman" w:hAnsi="宋体" w:cs="Times New Roman"/>
                <w:sz w:val="18"/>
                <w:szCs w:val="18"/>
                <w:lang w:val="en-US" w:eastAsia="zh-CN"/>
              </w:rPr>
              <w:t>17900.93</w:t>
            </w:r>
            <w:r>
              <w:rPr>
                <w:rFonts w:ascii="Times New Roman" w:hAnsi="宋体" w:cs="Times New Roman"/>
                <w:sz w:val="18"/>
                <w:szCs w:val="18"/>
              </w:rPr>
              <w:t>㎡</w:t>
            </w:r>
          </w:p>
        </w:tc>
        <w:tc>
          <w:tcPr>
            <w:tcW w:w="1105" w:type="dxa"/>
            <w:shd w:val="clear" w:color="auto" w:fill="auto"/>
            <w:vAlign w:val="center"/>
          </w:tcPr>
          <w:p w14:paraId="33B1EAF2">
            <w:pPr>
              <w:pStyle w:val="4"/>
              <w:widowControl/>
              <w:spacing w:beforeAutospacing="0" w:afterAutospacing="0" w:line="240" w:lineRule="atLeast"/>
              <w:jc w:val="center"/>
              <w:rPr>
                <w:rFonts w:hint="eastAsia" w:ascii="仿宋" w:hAnsi="仿宋" w:eastAsia="仿宋" w:cs="仿宋"/>
                <w:color w:val="333333"/>
                <w:kern w:val="0"/>
                <w:sz w:val="18"/>
                <w:szCs w:val="18"/>
                <w:vertAlign w:val="baseline"/>
                <w:lang w:val="en-US" w:eastAsia="zh-CN" w:bidi="ar-SA"/>
              </w:rPr>
            </w:pPr>
            <w:r>
              <w:rPr>
                <w:rFonts w:hint="eastAsia" w:ascii="Times New Roman" w:hAnsi="宋体" w:cs="Times New Roman"/>
                <w:sz w:val="18"/>
                <w:szCs w:val="18"/>
                <w:lang w:val="en-US" w:eastAsia="zh-CN"/>
              </w:rPr>
              <w:t>1534.1</w:t>
            </w:r>
            <w:r>
              <w:rPr>
                <w:rFonts w:ascii="Times New Roman" w:hAnsi="宋体" w:cs="Times New Roman"/>
                <w:sz w:val="18"/>
                <w:szCs w:val="18"/>
              </w:rPr>
              <w:t>㎡</w:t>
            </w:r>
          </w:p>
        </w:tc>
        <w:tc>
          <w:tcPr>
            <w:tcW w:w="660" w:type="dxa"/>
            <w:shd w:val="clear" w:color="auto" w:fill="auto"/>
            <w:vAlign w:val="center"/>
          </w:tcPr>
          <w:p w14:paraId="373B8276">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14</w:t>
            </w:r>
          </w:p>
        </w:tc>
        <w:tc>
          <w:tcPr>
            <w:tcW w:w="660" w:type="dxa"/>
            <w:shd w:val="clear" w:color="auto" w:fill="auto"/>
            <w:vAlign w:val="center"/>
          </w:tcPr>
          <w:p w14:paraId="0BD82224">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47</w:t>
            </w:r>
          </w:p>
        </w:tc>
        <w:tc>
          <w:tcPr>
            <w:tcW w:w="660" w:type="dxa"/>
            <w:shd w:val="clear" w:color="auto" w:fill="auto"/>
            <w:vAlign w:val="center"/>
          </w:tcPr>
          <w:p w14:paraId="1F1DD4DA">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13</w:t>
            </w:r>
          </w:p>
        </w:tc>
        <w:tc>
          <w:tcPr>
            <w:tcW w:w="660" w:type="dxa"/>
            <w:shd w:val="clear" w:color="auto" w:fill="auto"/>
            <w:vAlign w:val="center"/>
          </w:tcPr>
          <w:p w14:paraId="0F3A79BE">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1</w:t>
            </w:r>
          </w:p>
        </w:tc>
        <w:tc>
          <w:tcPr>
            <w:tcW w:w="660" w:type="dxa"/>
            <w:shd w:val="clear" w:color="auto" w:fill="auto"/>
            <w:vAlign w:val="center"/>
          </w:tcPr>
          <w:p w14:paraId="7C486CB5">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214</w:t>
            </w:r>
          </w:p>
        </w:tc>
        <w:tc>
          <w:tcPr>
            <w:tcW w:w="487" w:type="dxa"/>
            <w:shd w:val="clear" w:color="auto" w:fill="auto"/>
            <w:vAlign w:val="center"/>
          </w:tcPr>
          <w:p w14:paraId="6E3D80F1">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w:t>
            </w:r>
          </w:p>
        </w:tc>
        <w:tc>
          <w:tcPr>
            <w:tcW w:w="705" w:type="dxa"/>
            <w:shd w:val="clear" w:color="auto" w:fill="auto"/>
            <w:vAlign w:val="center"/>
          </w:tcPr>
          <w:p w14:paraId="10973994">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724</w:t>
            </w:r>
          </w:p>
        </w:tc>
        <w:tc>
          <w:tcPr>
            <w:tcW w:w="615" w:type="dxa"/>
            <w:shd w:val="clear" w:color="auto" w:fill="auto"/>
            <w:vAlign w:val="center"/>
          </w:tcPr>
          <w:p w14:paraId="6E0FCAB4">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358</w:t>
            </w:r>
          </w:p>
        </w:tc>
        <w:tc>
          <w:tcPr>
            <w:tcW w:w="540" w:type="dxa"/>
            <w:shd w:val="clear" w:color="auto" w:fill="auto"/>
            <w:vAlign w:val="center"/>
          </w:tcPr>
          <w:p w14:paraId="747B7FEE">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85</w:t>
            </w:r>
          </w:p>
        </w:tc>
        <w:tc>
          <w:tcPr>
            <w:tcW w:w="675" w:type="dxa"/>
            <w:shd w:val="clear" w:color="auto" w:fill="auto"/>
            <w:vAlign w:val="center"/>
          </w:tcPr>
          <w:p w14:paraId="23C9EC1D">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联动</w:t>
            </w:r>
          </w:p>
        </w:tc>
        <w:tc>
          <w:tcPr>
            <w:tcW w:w="480" w:type="dxa"/>
            <w:shd w:val="clear" w:color="auto" w:fill="auto"/>
            <w:vAlign w:val="center"/>
          </w:tcPr>
          <w:p w14:paraId="3E7B65FA">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联动</w:t>
            </w:r>
          </w:p>
        </w:tc>
        <w:tc>
          <w:tcPr>
            <w:tcW w:w="390" w:type="dxa"/>
            <w:shd w:val="clear" w:color="auto" w:fill="auto"/>
            <w:vAlign w:val="center"/>
          </w:tcPr>
          <w:p w14:paraId="7764C87E">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联动</w:t>
            </w:r>
          </w:p>
        </w:tc>
        <w:tc>
          <w:tcPr>
            <w:tcW w:w="435" w:type="dxa"/>
            <w:shd w:val="clear" w:color="auto" w:fill="auto"/>
            <w:vAlign w:val="center"/>
          </w:tcPr>
          <w:p w14:paraId="1A08B725">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联动</w:t>
            </w:r>
          </w:p>
        </w:tc>
        <w:tc>
          <w:tcPr>
            <w:tcW w:w="435" w:type="dxa"/>
            <w:shd w:val="clear" w:color="auto" w:fill="auto"/>
            <w:vAlign w:val="center"/>
          </w:tcPr>
          <w:p w14:paraId="4EE20F91">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联动</w:t>
            </w:r>
          </w:p>
        </w:tc>
        <w:tc>
          <w:tcPr>
            <w:tcW w:w="480" w:type="dxa"/>
            <w:shd w:val="clear" w:color="auto" w:fill="auto"/>
            <w:vAlign w:val="center"/>
          </w:tcPr>
          <w:p w14:paraId="0C576536">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5</w:t>
            </w:r>
          </w:p>
        </w:tc>
        <w:tc>
          <w:tcPr>
            <w:tcW w:w="510" w:type="dxa"/>
            <w:shd w:val="clear" w:color="auto" w:fill="auto"/>
            <w:vAlign w:val="center"/>
          </w:tcPr>
          <w:p w14:paraId="404985E5">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联动</w:t>
            </w:r>
          </w:p>
        </w:tc>
        <w:tc>
          <w:tcPr>
            <w:tcW w:w="375" w:type="dxa"/>
            <w:vAlign w:val="center"/>
          </w:tcPr>
          <w:p w14:paraId="1194BA81">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810" w:type="dxa"/>
            <w:vAlign w:val="center"/>
          </w:tcPr>
          <w:p w14:paraId="61EFDEED">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充电式</w:t>
            </w:r>
          </w:p>
        </w:tc>
        <w:tc>
          <w:tcPr>
            <w:tcW w:w="510" w:type="dxa"/>
            <w:vAlign w:val="center"/>
          </w:tcPr>
          <w:p w14:paraId="20362DC6">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w:t>
            </w:r>
          </w:p>
        </w:tc>
        <w:tc>
          <w:tcPr>
            <w:tcW w:w="555" w:type="dxa"/>
            <w:vAlign w:val="center"/>
          </w:tcPr>
          <w:p w14:paraId="6629CF7D">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67</w:t>
            </w:r>
          </w:p>
        </w:tc>
        <w:tc>
          <w:tcPr>
            <w:tcW w:w="600" w:type="dxa"/>
            <w:vAlign w:val="center"/>
          </w:tcPr>
          <w:p w14:paraId="00EA8C43">
            <w:pPr>
              <w:pStyle w:val="4"/>
              <w:widowControl/>
              <w:spacing w:beforeAutospacing="0" w:afterAutospacing="0" w:line="240" w:lineRule="atLeast"/>
              <w:jc w:val="center"/>
              <w:rPr>
                <w:rFonts w:hint="default" w:ascii="Times New Roman" w:hAnsi="宋体" w:cs="Times New Roman"/>
                <w:sz w:val="18"/>
                <w:szCs w:val="18"/>
                <w:lang w:val="en-US" w:eastAsia="zh-CN"/>
              </w:rPr>
            </w:pPr>
            <w:r>
              <w:rPr>
                <w:rFonts w:hint="eastAsia" w:ascii="Times New Roman" w:hAnsi="宋体" w:cs="Times New Roman"/>
                <w:sz w:val="18"/>
                <w:szCs w:val="18"/>
                <w:lang w:val="en-US" w:eastAsia="zh-CN"/>
              </w:rPr>
              <w:t>/</w:t>
            </w:r>
          </w:p>
        </w:tc>
        <w:tc>
          <w:tcPr>
            <w:tcW w:w="510" w:type="dxa"/>
            <w:vAlign w:val="center"/>
          </w:tcPr>
          <w:p w14:paraId="0FEB37EC">
            <w:pPr>
              <w:pStyle w:val="4"/>
              <w:widowControl/>
              <w:spacing w:beforeAutospacing="0" w:afterAutospacing="0" w:line="240" w:lineRule="atLeast"/>
              <w:jc w:val="center"/>
              <w:rPr>
                <w:rFonts w:hint="default" w:ascii="Times New Roman" w:hAnsi="宋体" w:cs="Times New Roman"/>
                <w:sz w:val="18"/>
                <w:szCs w:val="18"/>
                <w:lang w:val="en-US" w:eastAsia="zh-CN"/>
              </w:rPr>
            </w:pPr>
            <w:r>
              <w:rPr>
                <w:rFonts w:hint="eastAsia" w:ascii="Times New Roman" w:hAnsi="宋体" w:cs="Times New Roman"/>
                <w:sz w:val="18"/>
                <w:szCs w:val="18"/>
                <w:lang w:val="en-US" w:eastAsia="zh-CN"/>
              </w:rPr>
              <w:t>/</w:t>
            </w:r>
          </w:p>
        </w:tc>
        <w:tc>
          <w:tcPr>
            <w:tcW w:w="450" w:type="dxa"/>
            <w:vAlign w:val="center"/>
          </w:tcPr>
          <w:p w14:paraId="1A3A1740">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2</w:t>
            </w:r>
          </w:p>
        </w:tc>
        <w:tc>
          <w:tcPr>
            <w:tcW w:w="390" w:type="dxa"/>
            <w:vAlign w:val="center"/>
          </w:tcPr>
          <w:p w14:paraId="41AE58F4">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2</w:t>
            </w:r>
          </w:p>
        </w:tc>
        <w:tc>
          <w:tcPr>
            <w:tcW w:w="405" w:type="dxa"/>
            <w:vAlign w:val="center"/>
          </w:tcPr>
          <w:p w14:paraId="283616BE">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w:t>
            </w:r>
          </w:p>
        </w:tc>
      </w:tr>
      <w:tr w14:paraId="3631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85" w:type="dxa"/>
            <w:vAlign w:val="center"/>
          </w:tcPr>
          <w:p w14:paraId="28384AC2">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11号楼</w:t>
            </w:r>
          </w:p>
        </w:tc>
        <w:tc>
          <w:tcPr>
            <w:tcW w:w="1110" w:type="dxa"/>
            <w:shd w:val="clear" w:color="auto" w:fill="auto"/>
            <w:vAlign w:val="center"/>
          </w:tcPr>
          <w:p w14:paraId="71A01C11">
            <w:pPr>
              <w:pStyle w:val="4"/>
              <w:widowControl/>
              <w:spacing w:beforeAutospacing="0" w:afterAutospacing="0" w:line="240" w:lineRule="atLeast"/>
              <w:jc w:val="both"/>
              <w:rPr>
                <w:rFonts w:hint="eastAsia" w:ascii="Times New Roman" w:hAnsi="宋体" w:cs="Times New Roman" w:eastAsiaTheme="minorEastAsia"/>
                <w:kern w:val="0"/>
                <w:sz w:val="18"/>
                <w:szCs w:val="18"/>
                <w:lang w:val="en-US" w:eastAsia="zh-CN" w:bidi="ar-SA"/>
              </w:rPr>
            </w:pPr>
            <w:r>
              <w:rPr>
                <w:rFonts w:hint="eastAsia" w:ascii="Times New Roman" w:hAnsi="宋体" w:cs="Times New Roman"/>
                <w:sz w:val="18"/>
                <w:szCs w:val="18"/>
                <w:lang w:val="en-US" w:eastAsia="zh-CN"/>
              </w:rPr>
              <w:t>14048.4</w:t>
            </w:r>
            <w:r>
              <w:rPr>
                <w:rFonts w:ascii="Times New Roman" w:hAnsi="宋体" w:cs="Times New Roman"/>
                <w:sz w:val="18"/>
                <w:szCs w:val="18"/>
              </w:rPr>
              <w:t>㎡</w:t>
            </w:r>
          </w:p>
        </w:tc>
        <w:tc>
          <w:tcPr>
            <w:tcW w:w="1105" w:type="dxa"/>
            <w:shd w:val="clear" w:color="auto" w:fill="auto"/>
            <w:vAlign w:val="center"/>
          </w:tcPr>
          <w:p w14:paraId="3FB4AD50">
            <w:pPr>
              <w:pStyle w:val="4"/>
              <w:widowControl/>
              <w:spacing w:beforeAutospacing="0" w:afterAutospacing="0" w:line="240" w:lineRule="atLeast"/>
              <w:jc w:val="center"/>
              <w:rPr>
                <w:rFonts w:hint="eastAsia" w:ascii="Times New Roman" w:hAnsi="宋体" w:cs="Times New Roman" w:eastAsiaTheme="minorEastAsia"/>
                <w:kern w:val="0"/>
                <w:sz w:val="18"/>
                <w:szCs w:val="18"/>
                <w:lang w:val="en-US" w:eastAsia="zh-CN" w:bidi="ar-SA"/>
              </w:rPr>
            </w:pPr>
            <w:r>
              <w:rPr>
                <w:rFonts w:hint="eastAsia" w:ascii="Times New Roman" w:hAnsi="宋体" w:cs="Times New Roman"/>
                <w:sz w:val="18"/>
                <w:szCs w:val="18"/>
                <w:lang w:val="en-US" w:eastAsia="zh-CN"/>
              </w:rPr>
              <w:t>872.7</w:t>
            </w:r>
            <w:r>
              <w:rPr>
                <w:rFonts w:ascii="Times New Roman" w:hAnsi="宋体" w:cs="Times New Roman"/>
                <w:sz w:val="18"/>
                <w:szCs w:val="18"/>
              </w:rPr>
              <w:t>㎡</w:t>
            </w:r>
          </w:p>
        </w:tc>
        <w:tc>
          <w:tcPr>
            <w:tcW w:w="660" w:type="dxa"/>
            <w:shd w:val="clear" w:color="auto" w:fill="auto"/>
            <w:vAlign w:val="center"/>
          </w:tcPr>
          <w:p w14:paraId="5890D39E">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14</w:t>
            </w:r>
          </w:p>
        </w:tc>
        <w:tc>
          <w:tcPr>
            <w:tcW w:w="660" w:type="dxa"/>
            <w:shd w:val="clear" w:color="auto" w:fill="auto"/>
            <w:vAlign w:val="center"/>
          </w:tcPr>
          <w:p w14:paraId="50453A11">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49.5</w:t>
            </w:r>
          </w:p>
        </w:tc>
        <w:tc>
          <w:tcPr>
            <w:tcW w:w="660" w:type="dxa"/>
            <w:shd w:val="clear" w:color="auto" w:fill="auto"/>
            <w:vAlign w:val="center"/>
          </w:tcPr>
          <w:p w14:paraId="7CE97D36">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13</w:t>
            </w:r>
          </w:p>
        </w:tc>
        <w:tc>
          <w:tcPr>
            <w:tcW w:w="660" w:type="dxa"/>
            <w:shd w:val="clear" w:color="auto" w:fill="auto"/>
            <w:vAlign w:val="center"/>
          </w:tcPr>
          <w:p w14:paraId="59B1A7B6">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1</w:t>
            </w:r>
          </w:p>
        </w:tc>
        <w:tc>
          <w:tcPr>
            <w:tcW w:w="660" w:type="dxa"/>
            <w:shd w:val="clear" w:color="auto" w:fill="auto"/>
            <w:vAlign w:val="center"/>
          </w:tcPr>
          <w:p w14:paraId="1B86C007">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322</w:t>
            </w:r>
          </w:p>
        </w:tc>
        <w:tc>
          <w:tcPr>
            <w:tcW w:w="487" w:type="dxa"/>
            <w:shd w:val="clear" w:color="auto" w:fill="auto"/>
            <w:vAlign w:val="center"/>
          </w:tcPr>
          <w:p w14:paraId="74543328">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w:t>
            </w:r>
          </w:p>
        </w:tc>
        <w:tc>
          <w:tcPr>
            <w:tcW w:w="705" w:type="dxa"/>
            <w:shd w:val="clear" w:color="auto" w:fill="auto"/>
            <w:vAlign w:val="center"/>
          </w:tcPr>
          <w:p w14:paraId="164BE029">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700</w:t>
            </w:r>
          </w:p>
        </w:tc>
        <w:tc>
          <w:tcPr>
            <w:tcW w:w="615" w:type="dxa"/>
            <w:shd w:val="clear" w:color="auto" w:fill="auto"/>
            <w:vAlign w:val="center"/>
          </w:tcPr>
          <w:p w14:paraId="76A43F8D">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300</w:t>
            </w:r>
          </w:p>
        </w:tc>
        <w:tc>
          <w:tcPr>
            <w:tcW w:w="540" w:type="dxa"/>
            <w:shd w:val="clear" w:color="auto" w:fill="auto"/>
            <w:vAlign w:val="center"/>
          </w:tcPr>
          <w:p w14:paraId="4E134631">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55</w:t>
            </w:r>
          </w:p>
        </w:tc>
        <w:tc>
          <w:tcPr>
            <w:tcW w:w="675" w:type="dxa"/>
            <w:shd w:val="clear" w:color="auto" w:fill="auto"/>
            <w:vAlign w:val="center"/>
          </w:tcPr>
          <w:p w14:paraId="1568B50D">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联动</w:t>
            </w:r>
          </w:p>
        </w:tc>
        <w:tc>
          <w:tcPr>
            <w:tcW w:w="480" w:type="dxa"/>
            <w:shd w:val="clear" w:color="auto" w:fill="auto"/>
            <w:vAlign w:val="center"/>
          </w:tcPr>
          <w:p w14:paraId="14D40839">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联动</w:t>
            </w:r>
          </w:p>
        </w:tc>
        <w:tc>
          <w:tcPr>
            <w:tcW w:w="390" w:type="dxa"/>
            <w:shd w:val="clear" w:color="auto" w:fill="auto"/>
            <w:vAlign w:val="center"/>
          </w:tcPr>
          <w:p w14:paraId="43625A4F">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联动</w:t>
            </w:r>
          </w:p>
        </w:tc>
        <w:tc>
          <w:tcPr>
            <w:tcW w:w="435" w:type="dxa"/>
            <w:shd w:val="clear" w:color="auto" w:fill="auto"/>
            <w:vAlign w:val="center"/>
          </w:tcPr>
          <w:p w14:paraId="67EC680D">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联动</w:t>
            </w:r>
          </w:p>
        </w:tc>
        <w:tc>
          <w:tcPr>
            <w:tcW w:w="435" w:type="dxa"/>
            <w:shd w:val="clear" w:color="auto" w:fill="auto"/>
            <w:vAlign w:val="center"/>
          </w:tcPr>
          <w:p w14:paraId="54D82C50">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联动</w:t>
            </w:r>
          </w:p>
        </w:tc>
        <w:tc>
          <w:tcPr>
            <w:tcW w:w="480" w:type="dxa"/>
            <w:shd w:val="clear" w:color="auto" w:fill="auto"/>
            <w:vAlign w:val="center"/>
          </w:tcPr>
          <w:p w14:paraId="0463027A">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4</w:t>
            </w:r>
          </w:p>
        </w:tc>
        <w:tc>
          <w:tcPr>
            <w:tcW w:w="510" w:type="dxa"/>
            <w:shd w:val="clear" w:color="auto" w:fill="auto"/>
            <w:vAlign w:val="center"/>
          </w:tcPr>
          <w:p w14:paraId="6C051224">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联动</w:t>
            </w:r>
          </w:p>
        </w:tc>
        <w:tc>
          <w:tcPr>
            <w:tcW w:w="375" w:type="dxa"/>
            <w:vAlign w:val="center"/>
          </w:tcPr>
          <w:p w14:paraId="772CDA3D">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810" w:type="dxa"/>
            <w:vAlign w:val="center"/>
          </w:tcPr>
          <w:p w14:paraId="0CA21877">
            <w:pPr>
              <w:pStyle w:val="4"/>
              <w:widowControl/>
              <w:spacing w:beforeAutospacing="0" w:afterAutospacing="0"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充电式/集中照明</w:t>
            </w:r>
          </w:p>
        </w:tc>
        <w:tc>
          <w:tcPr>
            <w:tcW w:w="510" w:type="dxa"/>
            <w:vAlign w:val="center"/>
          </w:tcPr>
          <w:p w14:paraId="7F505A95">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555" w:type="dxa"/>
            <w:vAlign w:val="center"/>
          </w:tcPr>
          <w:p w14:paraId="761DD9C3">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96</w:t>
            </w:r>
          </w:p>
        </w:tc>
        <w:tc>
          <w:tcPr>
            <w:tcW w:w="600" w:type="dxa"/>
            <w:vAlign w:val="center"/>
          </w:tcPr>
          <w:p w14:paraId="15F87E5D">
            <w:pPr>
              <w:pStyle w:val="4"/>
              <w:widowControl/>
              <w:spacing w:beforeAutospacing="0" w:afterAutospacing="0" w:line="240" w:lineRule="atLeast"/>
              <w:jc w:val="center"/>
              <w:rPr>
                <w:rFonts w:hint="default" w:ascii="Times New Roman" w:hAnsi="宋体" w:cs="Times New Roman"/>
                <w:sz w:val="18"/>
                <w:szCs w:val="18"/>
                <w:lang w:val="en-US" w:eastAsia="zh-CN"/>
              </w:rPr>
            </w:pPr>
            <w:r>
              <w:rPr>
                <w:rFonts w:hint="eastAsia" w:ascii="Times New Roman" w:hAnsi="宋体" w:cs="Times New Roman"/>
                <w:sz w:val="18"/>
                <w:szCs w:val="18"/>
                <w:lang w:val="en-US" w:eastAsia="zh-CN"/>
              </w:rPr>
              <w:t>1</w:t>
            </w:r>
          </w:p>
        </w:tc>
        <w:tc>
          <w:tcPr>
            <w:tcW w:w="510" w:type="dxa"/>
            <w:vAlign w:val="center"/>
          </w:tcPr>
          <w:p w14:paraId="4A78C112">
            <w:pPr>
              <w:pStyle w:val="4"/>
              <w:widowControl/>
              <w:spacing w:beforeAutospacing="0" w:afterAutospacing="0" w:line="240" w:lineRule="atLeast"/>
              <w:jc w:val="center"/>
              <w:rPr>
                <w:rFonts w:hint="default" w:ascii="Times New Roman" w:hAnsi="宋体" w:cs="Times New Roman"/>
                <w:sz w:val="18"/>
                <w:szCs w:val="18"/>
                <w:lang w:val="en-US" w:eastAsia="zh-CN"/>
              </w:rPr>
            </w:pPr>
            <w:r>
              <w:rPr>
                <w:rFonts w:hint="eastAsia" w:ascii="Times New Roman" w:hAnsi="宋体" w:cs="Times New Roman"/>
                <w:sz w:val="18"/>
                <w:szCs w:val="18"/>
                <w:lang w:val="en-US" w:eastAsia="zh-CN"/>
              </w:rPr>
              <w:t>1</w:t>
            </w:r>
          </w:p>
        </w:tc>
        <w:tc>
          <w:tcPr>
            <w:tcW w:w="450" w:type="dxa"/>
            <w:vAlign w:val="center"/>
          </w:tcPr>
          <w:p w14:paraId="47C6812C">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2</w:t>
            </w:r>
          </w:p>
        </w:tc>
        <w:tc>
          <w:tcPr>
            <w:tcW w:w="390" w:type="dxa"/>
            <w:vAlign w:val="center"/>
          </w:tcPr>
          <w:p w14:paraId="02A0651B">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2</w:t>
            </w:r>
          </w:p>
        </w:tc>
        <w:tc>
          <w:tcPr>
            <w:tcW w:w="405" w:type="dxa"/>
            <w:vAlign w:val="center"/>
          </w:tcPr>
          <w:p w14:paraId="0665E1EE">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w:t>
            </w:r>
          </w:p>
        </w:tc>
      </w:tr>
      <w:tr w14:paraId="6B9B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85" w:type="dxa"/>
            <w:vAlign w:val="center"/>
          </w:tcPr>
          <w:p w14:paraId="1AF56A88">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13号楼</w:t>
            </w:r>
          </w:p>
        </w:tc>
        <w:tc>
          <w:tcPr>
            <w:tcW w:w="1110" w:type="dxa"/>
            <w:shd w:val="clear" w:color="auto" w:fill="auto"/>
            <w:vAlign w:val="center"/>
          </w:tcPr>
          <w:p w14:paraId="1E9542A0">
            <w:pPr>
              <w:pStyle w:val="4"/>
              <w:widowControl/>
              <w:spacing w:beforeAutospacing="0" w:afterAutospacing="0" w:line="240" w:lineRule="atLeast"/>
              <w:jc w:val="center"/>
              <w:rPr>
                <w:rFonts w:hint="eastAsia" w:ascii="Times New Roman" w:hAnsi="宋体" w:cs="Times New Roman" w:eastAsiaTheme="minorEastAsia"/>
                <w:kern w:val="0"/>
                <w:sz w:val="18"/>
                <w:szCs w:val="18"/>
                <w:lang w:val="en-US" w:eastAsia="zh-CN" w:bidi="ar-SA"/>
              </w:rPr>
            </w:pPr>
            <w:r>
              <w:rPr>
                <w:rFonts w:hint="eastAsia" w:ascii="Times New Roman" w:hAnsi="宋体" w:cs="Times New Roman"/>
                <w:sz w:val="18"/>
                <w:szCs w:val="18"/>
                <w:lang w:val="en-US" w:eastAsia="zh-CN"/>
              </w:rPr>
              <w:t>3181.4</w:t>
            </w:r>
            <w:r>
              <w:rPr>
                <w:rFonts w:ascii="Times New Roman" w:hAnsi="宋体" w:cs="Times New Roman"/>
                <w:sz w:val="18"/>
                <w:szCs w:val="18"/>
              </w:rPr>
              <w:t>㎡</w:t>
            </w:r>
          </w:p>
        </w:tc>
        <w:tc>
          <w:tcPr>
            <w:tcW w:w="1105" w:type="dxa"/>
            <w:shd w:val="clear" w:color="auto" w:fill="auto"/>
            <w:vAlign w:val="center"/>
          </w:tcPr>
          <w:p w14:paraId="27B2F225">
            <w:pPr>
              <w:pStyle w:val="4"/>
              <w:widowControl/>
              <w:spacing w:beforeAutospacing="0" w:afterAutospacing="0" w:line="240" w:lineRule="atLeast"/>
              <w:jc w:val="center"/>
              <w:rPr>
                <w:rFonts w:hint="eastAsia" w:ascii="Times New Roman" w:hAnsi="宋体" w:cs="Times New Roman" w:eastAsiaTheme="minorEastAsia"/>
                <w:kern w:val="0"/>
                <w:sz w:val="18"/>
                <w:szCs w:val="18"/>
                <w:lang w:val="en-US" w:eastAsia="zh-CN" w:bidi="ar-SA"/>
              </w:rPr>
            </w:pPr>
            <w:r>
              <w:rPr>
                <w:rFonts w:hint="eastAsia" w:ascii="Times New Roman" w:hAnsi="宋体" w:cs="Times New Roman"/>
                <w:sz w:val="18"/>
                <w:szCs w:val="18"/>
                <w:lang w:val="en-US" w:eastAsia="zh-CN"/>
              </w:rPr>
              <w:t>1105</w:t>
            </w:r>
            <w:r>
              <w:rPr>
                <w:rFonts w:ascii="Times New Roman" w:hAnsi="宋体" w:cs="Times New Roman"/>
                <w:sz w:val="18"/>
                <w:szCs w:val="18"/>
              </w:rPr>
              <w:t>㎡</w:t>
            </w:r>
          </w:p>
        </w:tc>
        <w:tc>
          <w:tcPr>
            <w:tcW w:w="660" w:type="dxa"/>
            <w:shd w:val="clear" w:color="auto" w:fill="auto"/>
            <w:vAlign w:val="center"/>
          </w:tcPr>
          <w:p w14:paraId="37044DF7">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4</w:t>
            </w:r>
          </w:p>
        </w:tc>
        <w:tc>
          <w:tcPr>
            <w:tcW w:w="660" w:type="dxa"/>
            <w:shd w:val="clear" w:color="auto" w:fill="auto"/>
            <w:vAlign w:val="center"/>
          </w:tcPr>
          <w:p w14:paraId="4D60E34C">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15</w:t>
            </w:r>
          </w:p>
        </w:tc>
        <w:tc>
          <w:tcPr>
            <w:tcW w:w="660" w:type="dxa"/>
            <w:shd w:val="clear" w:color="auto" w:fill="auto"/>
            <w:vAlign w:val="center"/>
          </w:tcPr>
          <w:p w14:paraId="375EFE59">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4</w:t>
            </w:r>
          </w:p>
        </w:tc>
        <w:tc>
          <w:tcPr>
            <w:tcW w:w="660" w:type="dxa"/>
            <w:shd w:val="clear" w:color="auto" w:fill="auto"/>
            <w:vAlign w:val="center"/>
          </w:tcPr>
          <w:p w14:paraId="4B13DAA4">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w:t>
            </w:r>
          </w:p>
        </w:tc>
        <w:tc>
          <w:tcPr>
            <w:tcW w:w="660" w:type="dxa"/>
            <w:shd w:val="clear" w:color="auto" w:fill="auto"/>
            <w:vAlign w:val="center"/>
          </w:tcPr>
          <w:p w14:paraId="60391774">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p>
        </w:tc>
        <w:tc>
          <w:tcPr>
            <w:tcW w:w="487" w:type="dxa"/>
            <w:shd w:val="clear" w:color="auto" w:fill="auto"/>
            <w:vAlign w:val="center"/>
          </w:tcPr>
          <w:p w14:paraId="4D7ADDE7">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w:t>
            </w:r>
          </w:p>
        </w:tc>
        <w:tc>
          <w:tcPr>
            <w:tcW w:w="705" w:type="dxa"/>
            <w:shd w:val="clear" w:color="auto" w:fill="auto"/>
            <w:vAlign w:val="center"/>
          </w:tcPr>
          <w:p w14:paraId="54C1D25C">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189</w:t>
            </w:r>
          </w:p>
        </w:tc>
        <w:tc>
          <w:tcPr>
            <w:tcW w:w="615" w:type="dxa"/>
            <w:shd w:val="clear" w:color="auto" w:fill="auto"/>
            <w:vAlign w:val="center"/>
          </w:tcPr>
          <w:p w14:paraId="64D62213">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75</w:t>
            </w:r>
          </w:p>
        </w:tc>
        <w:tc>
          <w:tcPr>
            <w:tcW w:w="540" w:type="dxa"/>
            <w:shd w:val="clear" w:color="auto" w:fill="auto"/>
            <w:vAlign w:val="center"/>
          </w:tcPr>
          <w:p w14:paraId="08E4F703">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19</w:t>
            </w:r>
          </w:p>
        </w:tc>
        <w:tc>
          <w:tcPr>
            <w:tcW w:w="675" w:type="dxa"/>
            <w:shd w:val="clear" w:color="auto" w:fill="auto"/>
            <w:vAlign w:val="center"/>
          </w:tcPr>
          <w:p w14:paraId="61FFDBE9">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联动</w:t>
            </w:r>
          </w:p>
        </w:tc>
        <w:tc>
          <w:tcPr>
            <w:tcW w:w="480" w:type="dxa"/>
            <w:shd w:val="clear" w:color="auto" w:fill="auto"/>
            <w:vAlign w:val="center"/>
          </w:tcPr>
          <w:p w14:paraId="6CE3E227">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联动</w:t>
            </w:r>
          </w:p>
        </w:tc>
        <w:tc>
          <w:tcPr>
            <w:tcW w:w="390" w:type="dxa"/>
            <w:shd w:val="clear" w:color="auto" w:fill="auto"/>
            <w:vAlign w:val="center"/>
          </w:tcPr>
          <w:p w14:paraId="6EA9E5E4">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2</w:t>
            </w:r>
          </w:p>
        </w:tc>
        <w:tc>
          <w:tcPr>
            <w:tcW w:w="435" w:type="dxa"/>
            <w:shd w:val="clear" w:color="auto" w:fill="auto"/>
            <w:vAlign w:val="center"/>
          </w:tcPr>
          <w:p w14:paraId="32A9FA86">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w:t>
            </w:r>
          </w:p>
        </w:tc>
        <w:tc>
          <w:tcPr>
            <w:tcW w:w="435" w:type="dxa"/>
            <w:shd w:val="clear" w:color="auto" w:fill="auto"/>
            <w:vAlign w:val="center"/>
          </w:tcPr>
          <w:p w14:paraId="722C652F">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联动</w:t>
            </w:r>
          </w:p>
        </w:tc>
        <w:tc>
          <w:tcPr>
            <w:tcW w:w="480" w:type="dxa"/>
            <w:shd w:val="clear" w:color="auto" w:fill="auto"/>
            <w:vAlign w:val="center"/>
          </w:tcPr>
          <w:p w14:paraId="5F4A1953">
            <w:pPr>
              <w:pStyle w:val="4"/>
              <w:widowControl/>
              <w:spacing w:beforeAutospacing="0" w:afterAutospacing="0" w:line="240" w:lineRule="atLeast"/>
              <w:jc w:val="both"/>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4</w:t>
            </w:r>
          </w:p>
        </w:tc>
        <w:tc>
          <w:tcPr>
            <w:tcW w:w="510" w:type="dxa"/>
            <w:shd w:val="clear" w:color="auto" w:fill="auto"/>
            <w:vAlign w:val="center"/>
          </w:tcPr>
          <w:p w14:paraId="0F42F110">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联动</w:t>
            </w:r>
          </w:p>
        </w:tc>
        <w:tc>
          <w:tcPr>
            <w:tcW w:w="375" w:type="dxa"/>
            <w:vAlign w:val="center"/>
          </w:tcPr>
          <w:p w14:paraId="473413FE">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810" w:type="dxa"/>
            <w:vAlign w:val="center"/>
          </w:tcPr>
          <w:p w14:paraId="3CA0EE7A">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集中照明系统</w:t>
            </w:r>
          </w:p>
        </w:tc>
        <w:tc>
          <w:tcPr>
            <w:tcW w:w="510" w:type="dxa"/>
            <w:vAlign w:val="center"/>
          </w:tcPr>
          <w:p w14:paraId="47F0BF4F">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555" w:type="dxa"/>
            <w:vAlign w:val="center"/>
          </w:tcPr>
          <w:p w14:paraId="6AF9F595">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600" w:type="dxa"/>
            <w:vAlign w:val="center"/>
          </w:tcPr>
          <w:p w14:paraId="6AEB1E39">
            <w:pPr>
              <w:pStyle w:val="4"/>
              <w:widowControl/>
              <w:spacing w:beforeAutospacing="0" w:afterAutospacing="0" w:line="240" w:lineRule="atLeast"/>
              <w:jc w:val="center"/>
              <w:rPr>
                <w:rFonts w:hint="default" w:ascii="Times New Roman" w:hAnsi="宋体" w:cs="Times New Roman"/>
                <w:sz w:val="18"/>
                <w:szCs w:val="18"/>
                <w:lang w:val="en-US" w:eastAsia="zh-CN"/>
              </w:rPr>
            </w:pPr>
            <w:r>
              <w:rPr>
                <w:rFonts w:hint="eastAsia" w:ascii="Times New Roman" w:hAnsi="宋体" w:cs="Times New Roman"/>
                <w:sz w:val="18"/>
                <w:szCs w:val="18"/>
                <w:lang w:val="en-US" w:eastAsia="zh-CN"/>
              </w:rPr>
              <w:t>1</w:t>
            </w:r>
          </w:p>
        </w:tc>
        <w:tc>
          <w:tcPr>
            <w:tcW w:w="510" w:type="dxa"/>
            <w:vAlign w:val="center"/>
          </w:tcPr>
          <w:p w14:paraId="4F82D71C">
            <w:pPr>
              <w:pStyle w:val="4"/>
              <w:widowControl/>
              <w:spacing w:beforeAutospacing="0" w:afterAutospacing="0" w:line="240" w:lineRule="atLeast"/>
              <w:jc w:val="center"/>
              <w:rPr>
                <w:rFonts w:hint="default" w:ascii="Times New Roman" w:hAnsi="宋体" w:cs="Times New Roman"/>
                <w:sz w:val="18"/>
                <w:szCs w:val="18"/>
                <w:lang w:val="en-US" w:eastAsia="zh-CN"/>
              </w:rPr>
            </w:pPr>
            <w:r>
              <w:rPr>
                <w:rFonts w:hint="eastAsia" w:ascii="Times New Roman" w:hAnsi="宋体" w:cs="Times New Roman"/>
                <w:sz w:val="18"/>
                <w:szCs w:val="18"/>
                <w:lang w:val="en-US" w:eastAsia="zh-CN"/>
              </w:rPr>
              <w:t>1</w:t>
            </w:r>
          </w:p>
        </w:tc>
        <w:tc>
          <w:tcPr>
            <w:tcW w:w="450" w:type="dxa"/>
            <w:vAlign w:val="center"/>
          </w:tcPr>
          <w:p w14:paraId="77F57B0B">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2</w:t>
            </w:r>
          </w:p>
        </w:tc>
        <w:tc>
          <w:tcPr>
            <w:tcW w:w="390" w:type="dxa"/>
            <w:vAlign w:val="center"/>
          </w:tcPr>
          <w:p w14:paraId="2E0678DE">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2</w:t>
            </w:r>
          </w:p>
        </w:tc>
        <w:tc>
          <w:tcPr>
            <w:tcW w:w="405" w:type="dxa"/>
            <w:vAlign w:val="center"/>
          </w:tcPr>
          <w:p w14:paraId="0A4EE80E">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w:t>
            </w:r>
          </w:p>
        </w:tc>
      </w:tr>
      <w:tr w14:paraId="23BC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85" w:type="dxa"/>
            <w:vAlign w:val="center"/>
          </w:tcPr>
          <w:p w14:paraId="72F28DB0">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3号楼</w:t>
            </w:r>
          </w:p>
        </w:tc>
        <w:tc>
          <w:tcPr>
            <w:tcW w:w="1110" w:type="dxa"/>
            <w:shd w:val="clear" w:color="auto" w:fill="auto"/>
            <w:vAlign w:val="center"/>
          </w:tcPr>
          <w:p w14:paraId="35CFDD4E">
            <w:pPr>
              <w:pStyle w:val="4"/>
              <w:widowControl/>
              <w:spacing w:beforeAutospacing="0" w:afterAutospacing="0" w:line="240" w:lineRule="atLeast"/>
              <w:jc w:val="center"/>
              <w:rPr>
                <w:rFonts w:hint="eastAsia" w:ascii="Times New Roman" w:hAnsi="宋体" w:cs="Times New Roman" w:eastAsiaTheme="minorEastAsia"/>
                <w:kern w:val="0"/>
                <w:sz w:val="15"/>
                <w:szCs w:val="15"/>
                <w:lang w:val="en-US" w:eastAsia="zh-CN" w:bidi="ar-SA"/>
              </w:rPr>
            </w:pPr>
            <w:r>
              <w:rPr>
                <w:rFonts w:hint="eastAsia" w:ascii="Times New Roman" w:hAnsi="宋体" w:cs="Times New Roman"/>
                <w:sz w:val="18"/>
                <w:szCs w:val="18"/>
                <w:lang w:val="en-US" w:eastAsia="zh-CN"/>
              </w:rPr>
              <w:t>6324</w:t>
            </w:r>
            <w:r>
              <w:rPr>
                <w:rFonts w:ascii="Times New Roman" w:hAnsi="宋体" w:cs="Times New Roman"/>
                <w:sz w:val="18"/>
                <w:szCs w:val="18"/>
              </w:rPr>
              <w:t>㎡</w:t>
            </w:r>
          </w:p>
        </w:tc>
        <w:tc>
          <w:tcPr>
            <w:tcW w:w="1105" w:type="dxa"/>
            <w:shd w:val="clear" w:color="auto" w:fill="auto"/>
            <w:vAlign w:val="center"/>
          </w:tcPr>
          <w:p w14:paraId="461569F2">
            <w:pPr>
              <w:pStyle w:val="4"/>
              <w:widowControl/>
              <w:spacing w:beforeAutospacing="0" w:afterAutospacing="0" w:line="240" w:lineRule="atLeast"/>
              <w:jc w:val="center"/>
              <w:rPr>
                <w:rFonts w:hint="eastAsia" w:ascii="Times New Roman" w:hAnsi="宋体" w:cs="Times New Roman" w:eastAsiaTheme="minorEastAsia"/>
                <w:kern w:val="0"/>
                <w:sz w:val="15"/>
                <w:szCs w:val="15"/>
                <w:lang w:val="en-US" w:eastAsia="zh-CN" w:bidi="ar-SA"/>
              </w:rPr>
            </w:pPr>
            <w:r>
              <w:rPr>
                <w:rFonts w:hint="eastAsia" w:ascii="Times New Roman" w:hAnsi="宋体" w:cs="Times New Roman"/>
                <w:sz w:val="18"/>
                <w:szCs w:val="18"/>
                <w:lang w:val="en-US" w:eastAsia="zh-CN"/>
              </w:rPr>
              <w:t>700</w:t>
            </w:r>
            <w:r>
              <w:rPr>
                <w:rFonts w:ascii="Times New Roman" w:hAnsi="宋体" w:cs="Times New Roman"/>
                <w:sz w:val="18"/>
                <w:szCs w:val="18"/>
              </w:rPr>
              <w:t>㎡</w:t>
            </w:r>
          </w:p>
        </w:tc>
        <w:tc>
          <w:tcPr>
            <w:tcW w:w="660" w:type="dxa"/>
            <w:shd w:val="clear" w:color="auto" w:fill="auto"/>
            <w:vAlign w:val="center"/>
          </w:tcPr>
          <w:p w14:paraId="7C2DE0DF">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10</w:t>
            </w:r>
          </w:p>
        </w:tc>
        <w:tc>
          <w:tcPr>
            <w:tcW w:w="660" w:type="dxa"/>
            <w:shd w:val="clear" w:color="auto" w:fill="auto"/>
            <w:vAlign w:val="center"/>
          </w:tcPr>
          <w:p w14:paraId="10FBEB7C">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42</w:t>
            </w:r>
          </w:p>
        </w:tc>
        <w:tc>
          <w:tcPr>
            <w:tcW w:w="660" w:type="dxa"/>
            <w:shd w:val="clear" w:color="auto" w:fill="auto"/>
            <w:vAlign w:val="center"/>
          </w:tcPr>
          <w:p w14:paraId="73941F2F">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10</w:t>
            </w:r>
          </w:p>
        </w:tc>
        <w:tc>
          <w:tcPr>
            <w:tcW w:w="660" w:type="dxa"/>
            <w:shd w:val="clear" w:color="auto" w:fill="auto"/>
            <w:vAlign w:val="center"/>
          </w:tcPr>
          <w:p w14:paraId="54ECAF8E">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w:t>
            </w:r>
          </w:p>
        </w:tc>
        <w:tc>
          <w:tcPr>
            <w:tcW w:w="660" w:type="dxa"/>
            <w:shd w:val="clear" w:color="auto" w:fill="auto"/>
            <w:vAlign w:val="center"/>
          </w:tcPr>
          <w:p w14:paraId="4CA81294">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70</w:t>
            </w:r>
          </w:p>
        </w:tc>
        <w:tc>
          <w:tcPr>
            <w:tcW w:w="487" w:type="dxa"/>
            <w:shd w:val="clear" w:color="auto" w:fill="auto"/>
            <w:vAlign w:val="center"/>
          </w:tcPr>
          <w:p w14:paraId="0241D63A">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w:t>
            </w:r>
          </w:p>
        </w:tc>
        <w:tc>
          <w:tcPr>
            <w:tcW w:w="705" w:type="dxa"/>
            <w:shd w:val="clear" w:color="auto" w:fill="auto"/>
            <w:vAlign w:val="center"/>
          </w:tcPr>
          <w:p w14:paraId="7F2D5D89">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w:t>
            </w:r>
          </w:p>
        </w:tc>
        <w:tc>
          <w:tcPr>
            <w:tcW w:w="615" w:type="dxa"/>
            <w:shd w:val="clear" w:color="auto" w:fill="auto"/>
            <w:vAlign w:val="center"/>
          </w:tcPr>
          <w:p w14:paraId="568EA99C">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w:t>
            </w:r>
          </w:p>
        </w:tc>
        <w:tc>
          <w:tcPr>
            <w:tcW w:w="540" w:type="dxa"/>
            <w:shd w:val="clear" w:color="auto" w:fill="auto"/>
            <w:vAlign w:val="center"/>
          </w:tcPr>
          <w:p w14:paraId="46D00ACB">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20</w:t>
            </w:r>
          </w:p>
        </w:tc>
        <w:tc>
          <w:tcPr>
            <w:tcW w:w="675" w:type="dxa"/>
            <w:shd w:val="clear" w:color="auto" w:fill="auto"/>
            <w:vAlign w:val="center"/>
          </w:tcPr>
          <w:p w14:paraId="6A3DB18B">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独立自动</w:t>
            </w:r>
          </w:p>
        </w:tc>
        <w:tc>
          <w:tcPr>
            <w:tcW w:w="480" w:type="dxa"/>
            <w:vAlign w:val="center"/>
          </w:tcPr>
          <w:p w14:paraId="78A71CF1">
            <w:pPr>
              <w:pStyle w:val="4"/>
              <w:widowControl/>
              <w:spacing w:beforeAutospacing="0" w:afterAutospacing="0" w:line="240" w:lineRule="atLeast"/>
              <w:jc w:val="center"/>
              <w:rPr>
                <w:rFonts w:hint="default" w:ascii="Times New Roman" w:hAnsi="宋体" w:cs="Times New Roman"/>
                <w:sz w:val="18"/>
                <w:szCs w:val="18"/>
                <w:lang w:val="en-US" w:eastAsia="zh-CN"/>
              </w:rPr>
            </w:pPr>
            <w:r>
              <w:rPr>
                <w:rFonts w:hint="eastAsia" w:ascii="Times New Roman" w:hAnsi="宋体" w:cs="Times New Roman"/>
                <w:sz w:val="18"/>
                <w:szCs w:val="18"/>
                <w:lang w:val="en-US" w:eastAsia="zh-CN"/>
              </w:rPr>
              <w:t>/</w:t>
            </w:r>
          </w:p>
        </w:tc>
        <w:tc>
          <w:tcPr>
            <w:tcW w:w="390" w:type="dxa"/>
            <w:vAlign w:val="center"/>
          </w:tcPr>
          <w:p w14:paraId="22A155EE">
            <w:pPr>
              <w:pStyle w:val="4"/>
              <w:widowControl/>
              <w:spacing w:beforeAutospacing="0" w:afterAutospacing="0" w:line="240" w:lineRule="atLeast"/>
              <w:jc w:val="center"/>
              <w:rPr>
                <w:rFonts w:hint="default" w:ascii="Times New Roman" w:hAnsi="宋体" w:cs="Times New Roman"/>
                <w:sz w:val="18"/>
                <w:szCs w:val="18"/>
                <w:lang w:val="en-US" w:eastAsia="zh-CN"/>
              </w:rPr>
            </w:pPr>
            <w:r>
              <w:rPr>
                <w:rFonts w:hint="eastAsia" w:ascii="Times New Roman" w:hAnsi="宋体" w:cs="Times New Roman"/>
                <w:sz w:val="18"/>
                <w:szCs w:val="18"/>
                <w:lang w:val="en-US" w:eastAsia="zh-CN"/>
              </w:rPr>
              <w:t>/</w:t>
            </w:r>
          </w:p>
        </w:tc>
        <w:tc>
          <w:tcPr>
            <w:tcW w:w="435" w:type="dxa"/>
            <w:vAlign w:val="center"/>
          </w:tcPr>
          <w:p w14:paraId="35A52327">
            <w:pPr>
              <w:pStyle w:val="4"/>
              <w:widowControl/>
              <w:spacing w:beforeAutospacing="0" w:afterAutospacing="0" w:line="240" w:lineRule="atLeast"/>
              <w:jc w:val="center"/>
              <w:rPr>
                <w:rFonts w:hint="default" w:ascii="Times New Roman" w:hAnsi="宋体" w:cs="Times New Roman"/>
                <w:sz w:val="18"/>
                <w:szCs w:val="18"/>
                <w:lang w:val="en-US" w:eastAsia="zh-CN"/>
              </w:rPr>
            </w:pPr>
            <w:r>
              <w:rPr>
                <w:rFonts w:hint="eastAsia" w:ascii="Times New Roman" w:hAnsi="宋体" w:cs="Times New Roman"/>
                <w:sz w:val="18"/>
                <w:szCs w:val="18"/>
                <w:lang w:val="en-US" w:eastAsia="zh-CN"/>
              </w:rPr>
              <w:t>/</w:t>
            </w:r>
          </w:p>
        </w:tc>
        <w:tc>
          <w:tcPr>
            <w:tcW w:w="435" w:type="dxa"/>
            <w:vAlign w:val="center"/>
          </w:tcPr>
          <w:p w14:paraId="0474255A">
            <w:pPr>
              <w:pStyle w:val="4"/>
              <w:widowControl/>
              <w:spacing w:beforeAutospacing="0" w:afterAutospacing="0" w:line="240" w:lineRule="atLeast"/>
              <w:jc w:val="center"/>
              <w:rPr>
                <w:rFonts w:hint="eastAsia" w:ascii="Times New Roman" w:hAnsi="宋体" w:cs="Times New Roman"/>
                <w:sz w:val="18"/>
                <w:szCs w:val="18"/>
                <w:lang w:val="en-US" w:eastAsia="zh-CN"/>
              </w:rPr>
            </w:pPr>
            <w:r>
              <w:rPr>
                <w:rFonts w:hint="eastAsia" w:ascii="Times New Roman" w:hAnsi="宋体" w:cs="Times New Roman"/>
                <w:sz w:val="18"/>
                <w:szCs w:val="18"/>
                <w:lang w:val="en-US" w:eastAsia="zh-CN"/>
              </w:rPr>
              <w:t>/</w:t>
            </w:r>
          </w:p>
        </w:tc>
        <w:tc>
          <w:tcPr>
            <w:tcW w:w="480" w:type="dxa"/>
            <w:vAlign w:val="center"/>
          </w:tcPr>
          <w:p w14:paraId="0357340A">
            <w:pPr>
              <w:pStyle w:val="4"/>
              <w:widowControl/>
              <w:spacing w:beforeAutospacing="0" w:afterAutospacing="0" w:line="240" w:lineRule="atLeast"/>
              <w:jc w:val="center"/>
              <w:rPr>
                <w:rFonts w:hint="eastAsia" w:ascii="Times New Roman" w:hAnsi="宋体" w:cs="Times New Roman"/>
                <w:sz w:val="18"/>
                <w:szCs w:val="18"/>
                <w:lang w:val="en-US" w:eastAsia="zh-CN"/>
              </w:rPr>
            </w:pPr>
            <w:r>
              <w:rPr>
                <w:rFonts w:hint="eastAsia" w:ascii="Times New Roman" w:hAnsi="宋体" w:cs="Times New Roman"/>
                <w:sz w:val="18"/>
                <w:szCs w:val="18"/>
                <w:lang w:val="en-US" w:eastAsia="zh-CN"/>
              </w:rPr>
              <w:t>/</w:t>
            </w:r>
          </w:p>
        </w:tc>
        <w:tc>
          <w:tcPr>
            <w:tcW w:w="510" w:type="dxa"/>
            <w:vAlign w:val="center"/>
          </w:tcPr>
          <w:p w14:paraId="2A7177A2">
            <w:pPr>
              <w:pStyle w:val="4"/>
              <w:widowControl/>
              <w:spacing w:beforeAutospacing="0" w:afterAutospacing="0" w:line="240" w:lineRule="atLeast"/>
              <w:jc w:val="center"/>
              <w:rPr>
                <w:rFonts w:hint="eastAsia" w:ascii="Times New Roman" w:hAnsi="宋体" w:cs="Times New Roman"/>
                <w:sz w:val="18"/>
                <w:szCs w:val="18"/>
                <w:lang w:val="en-US" w:eastAsia="zh-CN"/>
              </w:rPr>
            </w:pPr>
            <w:r>
              <w:rPr>
                <w:rFonts w:hint="eastAsia" w:ascii="Times New Roman" w:hAnsi="宋体" w:cs="Times New Roman"/>
                <w:sz w:val="18"/>
                <w:szCs w:val="18"/>
                <w:lang w:val="en-US" w:eastAsia="zh-CN"/>
              </w:rPr>
              <w:t>/</w:t>
            </w:r>
          </w:p>
        </w:tc>
        <w:tc>
          <w:tcPr>
            <w:tcW w:w="375" w:type="dxa"/>
            <w:vAlign w:val="center"/>
          </w:tcPr>
          <w:p w14:paraId="250C2A64">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810" w:type="dxa"/>
            <w:vAlign w:val="center"/>
          </w:tcPr>
          <w:p w14:paraId="47F9C61B">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充电式</w:t>
            </w:r>
          </w:p>
        </w:tc>
        <w:tc>
          <w:tcPr>
            <w:tcW w:w="510" w:type="dxa"/>
            <w:vAlign w:val="center"/>
          </w:tcPr>
          <w:p w14:paraId="2C09D434">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555" w:type="dxa"/>
            <w:vAlign w:val="center"/>
          </w:tcPr>
          <w:p w14:paraId="4651F691">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00" w:type="dxa"/>
            <w:vAlign w:val="center"/>
          </w:tcPr>
          <w:p w14:paraId="76CE5048">
            <w:pPr>
              <w:pStyle w:val="4"/>
              <w:widowControl/>
              <w:spacing w:beforeAutospacing="0" w:afterAutospacing="0" w:line="240" w:lineRule="atLeast"/>
              <w:jc w:val="center"/>
              <w:rPr>
                <w:rFonts w:hint="default" w:ascii="Times New Roman" w:hAnsi="宋体" w:cs="Times New Roman"/>
                <w:sz w:val="18"/>
                <w:szCs w:val="18"/>
                <w:lang w:val="en-US" w:eastAsia="zh-CN"/>
              </w:rPr>
            </w:pPr>
            <w:r>
              <w:rPr>
                <w:rFonts w:hint="eastAsia" w:ascii="Times New Roman" w:hAnsi="宋体" w:cs="Times New Roman"/>
                <w:sz w:val="18"/>
                <w:szCs w:val="18"/>
                <w:lang w:val="en-US" w:eastAsia="zh-CN"/>
              </w:rPr>
              <w:t>/</w:t>
            </w:r>
          </w:p>
        </w:tc>
        <w:tc>
          <w:tcPr>
            <w:tcW w:w="510" w:type="dxa"/>
            <w:vAlign w:val="center"/>
          </w:tcPr>
          <w:p w14:paraId="510B42E7">
            <w:pPr>
              <w:pStyle w:val="4"/>
              <w:widowControl/>
              <w:spacing w:beforeAutospacing="0" w:afterAutospacing="0" w:line="240" w:lineRule="atLeast"/>
              <w:jc w:val="center"/>
              <w:rPr>
                <w:rFonts w:hint="default" w:ascii="Times New Roman" w:hAnsi="宋体" w:cs="Times New Roman"/>
                <w:sz w:val="18"/>
                <w:szCs w:val="18"/>
                <w:lang w:val="en-US" w:eastAsia="zh-CN"/>
              </w:rPr>
            </w:pPr>
            <w:r>
              <w:rPr>
                <w:rFonts w:hint="eastAsia" w:ascii="Times New Roman" w:hAnsi="宋体" w:cs="Times New Roman"/>
                <w:sz w:val="18"/>
                <w:szCs w:val="18"/>
                <w:lang w:val="en-US" w:eastAsia="zh-CN"/>
              </w:rPr>
              <w:t>/</w:t>
            </w:r>
          </w:p>
        </w:tc>
        <w:tc>
          <w:tcPr>
            <w:tcW w:w="450" w:type="dxa"/>
            <w:vAlign w:val="center"/>
          </w:tcPr>
          <w:p w14:paraId="7DAC0ABE">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2</w:t>
            </w:r>
          </w:p>
        </w:tc>
        <w:tc>
          <w:tcPr>
            <w:tcW w:w="390" w:type="dxa"/>
            <w:vAlign w:val="center"/>
          </w:tcPr>
          <w:p w14:paraId="3D88EF79">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2</w:t>
            </w:r>
          </w:p>
        </w:tc>
        <w:tc>
          <w:tcPr>
            <w:tcW w:w="405" w:type="dxa"/>
            <w:vAlign w:val="center"/>
          </w:tcPr>
          <w:p w14:paraId="28FEFD76">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w:t>
            </w:r>
          </w:p>
        </w:tc>
      </w:tr>
      <w:tr w14:paraId="1723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85" w:type="dxa"/>
            <w:vAlign w:val="center"/>
          </w:tcPr>
          <w:p w14:paraId="7728F2B1">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5号楼</w:t>
            </w:r>
          </w:p>
        </w:tc>
        <w:tc>
          <w:tcPr>
            <w:tcW w:w="1110" w:type="dxa"/>
            <w:shd w:val="clear" w:color="auto" w:fill="auto"/>
            <w:vAlign w:val="center"/>
          </w:tcPr>
          <w:p w14:paraId="1526461C">
            <w:pPr>
              <w:pStyle w:val="4"/>
              <w:widowControl/>
              <w:spacing w:beforeAutospacing="0" w:afterAutospacing="0" w:line="240" w:lineRule="atLeast"/>
              <w:jc w:val="center"/>
              <w:rPr>
                <w:rFonts w:hint="eastAsia" w:ascii="Times New Roman" w:hAnsi="宋体" w:cs="Times New Roman" w:eastAsiaTheme="minorEastAsia"/>
                <w:kern w:val="0"/>
                <w:sz w:val="18"/>
                <w:szCs w:val="18"/>
                <w:lang w:val="en-US" w:eastAsia="zh-CN" w:bidi="ar-SA"/>
              </w:rPr>
            </w:pPr>
            <w:r>
              <w:rPr>
                <w:rFonts w:hint="eastAsia" w:ascii="Times New Roman" w:hAnsi="Times New Roman" w:cs="Times New Roman"/>
                <w:sz w:val="18"/>
                <w:szCs w:val="18"/>
                <w:lang w:val="en-US" w:eastAsia="zh-CN"/>
              </w:rPr>
              <w:t>6688.64㎡</w:t>
            </w:r>
          </w:p>
        </w:tc>
        <w:tc>
          <w:tcPr>
            <w:tcW w:w="1105" w:type="dxa"/>
            <w:shd w:val="clear" w:color="auto" w:fill="auto"/>
            <w:vAlign w:val="center"/>
          </w:tcPr>
          <w:p w14:paraId="74029242">
            <w:pPr>
              <w:pStyle w:val="4"/>
              <w:widowControl/>
              <w:spacing w:beforeAutospacing="0" w:afterAutospacing="0" w:line="240" w:lineRule="atLeast"/>
              <w:jc w:val="center"/>
              <w:rPr>
                <w:rFonts w:hint="eastAsia" w:ascii="Times New Roman" w:hAnsi="宋体" w:cs="Times New Roman" w:eastAsiaTheme="minorEastAsia"/>
                <w:kern w:val="0"/>
                <w:sz w:val="18"/>
                <w:szCs w:val="18"/>
                <w:lang w:val="en-US" w:eastAsia="zh-CN" w:bidi="ar-SA"/>
              </w:rPr>
            </w:pPr>
            <w:r>
              <w:rPr>
                <w:rFonts w:hint="eastAsia" w:ascii="Times New Roman" w:hAnsi="宋体" w:cs="Times New Roman"/>
                <w:sz w:val="18"/>
                <w:szCs w:val="18"/>
                <w:lang w:val="en-US" w:eastAsia="zh-CN"/>
              </w:rPr>
              <w:t>1053</w:t>
            </w:r>
            <w:r>
              <w:rPr>
                <w:rFonts w:ascii="Times New Roman" w:hAnsi="宋体" w:cs="Times New Roman"/>
                <w:sz w:val="18"/>
                <w:szCs w:val="18"/>
              </w:rPr>
              <w:t>㎡</w:t>
            </w:r>
          </w:p>
        </w:tc>
        <w:tc>
          <w:tcPr>
            <w:tcW w:w="660" w:type="dxa"/>
            <w:shd w:val="clear" w:color="auto" w:fill="auto"/>
            <w:vAlign w:val="center"/>
          </w:tcPr>
          <w:p w14:paraId="4A28AEC6">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6</w:t>
            </w:r>
          </w:p>
        </w:tc>
        <w:tc>
          <w:tcPr>
            <w:tcW w:w="660" w:type="dxa"/>
            <w:shd w:val="clear" w:color="auto" w:fill="auto"/>
            <w:vAlign w:val="center"/>
          </w:tcPr>
          <w:p w14:paraId="7728DF12">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20</w:t>
            </w:r>
          </w:p>
        </w:tc>
        <w:tc>
          <w:tcPr>
            <w:tcW w:w="660" w:type="dxa"/>
            <w:shd w:val="clear" w:color="auto" w:fill="auto"/>
            <w:vAlign w:val="center"/>
          </w:tcPr>
          <w:p w14:paraId="365AEFFC">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6</w:t>
            </w:r>
          </w:p>
        </w:tc>
        <w:tc>
          <w:tcPr>
            <w:tcW w:w="660" w:type="dxa"/>
            <w:shd w:val="clear" w:color="auto" w:fill="auto"/>
            <w:vAlign w:val="center"/>
          </w:tcPr>
          <w:p w14:paraId="2703483A">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w:t>
            </w:r>
          </w:p>
        </w:tc>
        <w:tc>
          <w:tcPr>
            <w:tcW w:w="660" w:type="dxa"/>
            <w:shd w:val="clear" w:color="auto" w:fill="auto"/>
            <w:vAlign w:val="center"/>
          </w:tcPr>
          <w:p w14:paraId="02DD1C7E">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58</w:t>
            </w:r>
          </w:p>
        </w:tc>
        <w:tc>
          <w:tcPr>
            <w:tcW w:w="487" w:type="dxa"/>
            <w:shd w:val="clear" w:color="auto" w:fill="auto"/>
            <w:vAlign w:val="center"/>
          </w:tcPr>
          <w:p w14:paraId="2EB715AE">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w:t>
            </w:r>
          </w:p>
        </w:tc>
        <w:tc>
          <w:tcPr>
            <w:tcW w:w="705" w:type="dxa"/>
            <w:shd w:val="clear" w:color="auto" w:fill="auto"/>
            <w:vAlign w:val="center"/>
          </w:tcPr>
          <w:p w14:paraId="57894A83">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w:t>
            </w:r>
          </w:p>
        </w:tc>
        <w:tc>
          <w:tcPr>
            <w:tcW w:w="615" w:type="dxa"/>
            <w:shd w:val="clear" w:color="auto" w:fill="auto"/>
            <w:vAlign w:val="center"/>
          </w:tcPr>
          <w:p w14:paraId="72FE69F3">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w:t>
            </w:r>
          </w:p>
        </w:tc>
        <w:tc>
          <w:tcPr>
            <w:tcW w:w="540" w:type="dxa"/>
            <w:shd w:val="clear" w:color="auto" w:fill="auto"/>
            <w:vAlign w:val="center"/>
          </w:tcPr>
          <w:p w14:paraId="223C792D">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11</w:t>
            </w:r>
          </w:p>
        </w:tc>
        <w:tc>
          <w:tcPr>
            <w:tcW w:w="675" w:type="dxa"/>
            <w:shd w:val="clear" w:color="auto" w:fill="auto"/>
            <w:vAlign w:val="center"/>
          </w:tcPr>
          <w:p w14:paraId="2D9E09CE">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自给水</w:t>
            </w:r>
          </w:p>
        </w:tc>
        <w:tc>
          <w:tcPr>
            <w:tcW w:w="480" w:type="dxa"/>
            <w:vAlign w:val="center"/>
          </w:tcPr>
          <w:p w14:paraId="3A4434CF">
            <w:pPr>
              <w:pStyle w:val="4"/>
              <w:widowControl/>
              <w:spacing w:beforeAutospacing="0" w:afterAutospacing="0" w:line="240" w:lineRule="atLeas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390" w:type="dxa"/>
            <w:vAlign w:val="center"/>
          </w:tcPr>
          <w:p w14:paraId="05DD6323">
            <w:pPr>
              <w:pStyle w:val="4"/>
              <w:widowControl/>
              <w:spacing w:beforeAutospacing="0" w:afterAutospacing="0" w:line="240" w:lineRule="atLeas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435" w:type="dxa"/>
            <w:vAlign w:val="center"/>
          </w:tcPr>
          <w:p w14:paraId="0DB90C95">
            <w:pPr>
              <w:pStyle w:val="4"/>
              <w:widowControl/>
              <w:spacing w:beforeAutospacing="0" w:afterAutospacing="0" w:line="240" w:lineRule="atLeas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435" w:type="dxa"/>
            <w:vAlign w:val="center"/>
          </w:tcPr>
          <w:p w14:paraId="7D9FF697">
            <w:pPr>
              <w:pStyle w:val="4"/>
              <w:widowControl/>
              <w:spacing w:beforeAutospacing="0" w:afterAutospacing="0" w:line="240" w:lineRule="atLeas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480" w:type="dxa"/>
            <w:vAlign w:val="center"/>
          </w:tcPr>
          <w:p w14:paraId="41C980FC">
            <w:pPr>
              <w:pStyle w:val="4"/>
              <w:widowControl/>
              <w:spacing w:beforeAutospacing="0" w:afterAutospacing="0" w:line="240" w:lineRule="atLeas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510" w:type="dxa"/>
            <w:vAlign w:val="center"/>
          </w:tcPr>
          <w:p w14:paraId="19A22F27">
            <w:pPr>
              <w:pStyle w:val="4"/>
              <w:widowControl/>
              <w:spacing w:beforeAutospacing="0" w:afterAutospacing="0" w:line="240" w:lineRule="atLeas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375" w:type="dxa"/>
            <w:vAlign w:val="center"/>
          </w:tcPr>
          <w:p w14:paraId="2E93DE83">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810" w:type="dxa"/>
            <w:vAlign w:val="center"/>
          </w:tcPr>
          <w:p w14:paraId="7D20BE25">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充电式</w:t>
            </w:r>
          </w:p>
        </w:tc>
        <w:tc>
          <w:tcPr>
            <w:tcW w:w="510" w:type="dxa"/>
            <w:vAlign w:val="center"/>
          </w:tcPr>
          <w:p w14:paraId="00949F63">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555" w:type="dxa"/>
            <w:vAlign w:val="center"/>
          </w:tcPr>
          <w:p w14:paraId="4A1AF209">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00" w:type="dxa"/>
            <w:vAlign w:val="center"/>
          </w:tcPr>
          <w:p w14:paraId="28C207DA">
            <w:pPr>
              <w:pStyle w:val="4"/>
              <w:widowControl/>
              <w:spacing w:beforeAutospacing="0" w:afterAutospacing="0" w:line="240" w:lineRule="atLeas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510" w:type="dxa"/>
            <w:vAlign w:val="center"/>
          </w:tcPr>
          <w:p w14:paraId="2CBD170B">
            <w:pPr>
              <w:pStyle w:val="4"/>
              <w:widowControl/>
              <w:spacing w:beforeAutospacing="0" w:afterAutospacing="0" w:line="240" w:lineRule="atLeas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450" w:type="dxa"/>
            <w:vAlign w:val="center"/>
          </w:tcPr>
          <w:p w14:paraId="6B1ECB8A">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2</w:t>
            </w:r>
          </w:p>
        </w:tc>
        <w:tc>
          <w:tcPr>
            <w:tcW w:w="390" w:type="dxa"/>
            <w:vAlign w:val="center"/>
          </w:tcPr>
          <w:p w14:paraId="35264524">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3</w:t>
            </w:r>
          </w:p>
        </w:tc>
        <w:tc>
          <w:tcPr>
            <w:tcW w:w="405" w:type="dxa"/>
            <w:vAlign w:val="center"/>
          </w:tcPr>
          <w:p w14:paraId="4F2B3262">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w:t>
            </w:r>
          </w:p>
        </w:tc>
      </w:tr>
      <w:tr w14:paraId="3462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85" w:type="dxa"/>
            <w:vAlign w:val="center"/>
          </w:tcPr>
          <w:p w14:paraId="335E098B">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9号楼</w:t>
            </w:r>
          </w:p>
        </w:tc>
        <w:tc>
          <w:tcPr>
            <w:tcW w:w="1110" w:type="dxa"/>
            <w:shd w:val="clear" w:color="auto" w:fill="auto"/>
            <w:vAlign w:val="center"/>
          </w:tcPr>
          <w:p w14:paraId="2BEF53A1">
            <w:pPr>
              <w:pStyle w:val="4"/>
              <w:widowControl/>
              <w:spacing w:beforeAutospacing="0" w:afterAutospacing="0" w:line="240" w:lineRule="atLeast"/>
              <w:jc w:val="center"/>
              <w:rPr>
                <w:rFonts w:hint="eastAsia" w:ascii="Times New Roman" w:hAnsi="Times New Roman" w:cs="Times New Roman" w:eastAsiaTheme="minorEastAsia"/>
                <w:kern w:val="0"/>
                <w:sz w:val="18"/>
                <w:szCs w:val="18"/>
                <w:lang w:val="en-US" w:eastAsia="zh-CN" w:bidi="ar-SA"/>
              </w:rPr>
            </w:pPr>
            <w:r>
              <w:rPr>
                <w:rFonts w:hint="eastAsia" w:ascii="Times New Roman" w:hAnsi="Times New Roman" w:cs="Times New Roman"/>
                <w:sz w:val="18"/>
                <w:szCs w:val="18"/>
                <w:lang w:val="en-US" w:eastAsia="zh-CN"/>
              </w:rPr>
              <w:t>3896.16㎡</w:t>
            </w:r>
          </w:p>
        </w:tc>
        <w:tc>
          <w:tcPr>
            <w:tcW w:w="1105" w:type="dxa"/>
            <w:shd w:val="clear" w:color="auto" w:fill="auto"/>
            <w:vAlign w:val="center"/>
          </w:tcPr>
          <w:p w14:paraId="53976F6F">
            <w:pPr>
              <w:pStyle w:val="4"/>
              <w:widowControl/>
              <w:spacing w:beforeAutospacing="0" w:afterAutospacing="0" w:line="240" w:lineRule="atLeast"/>
              <w:jc w:val="center"/>
              <w:rPr>
                <w:rFonts w:hint="eastAsia" w:ascii="Times New Roman" w:hAnsi="宋体" w:cs="Times New Roman" w:eastAsiaTheme="minorEastAsia"/>
                <w:kern w:val="0"/>
                <w:sz w:val="18"/>
                <w:szCs w:val="18"/>
                <w:lang w:val="en-US" w:eastAsia="zh-CN" w:bidi="ar-SA"/>
              </w:rPr>
            </w:pPr>
            <w:r>
              <w:rPr>
                <w:rFonts w:hint="eastAsia" w:ascii="Times New Roman" w:hAnsi="宋体" w:cs="Times New Roman"/>
                <w:sz w:val="18"/>
                <w:szCs w:val="18"/>
                <w:lang w:val="en-US" w:eastAsia="zh-CN"/>
              </w:rPr>
              <w:t>589.63㎡</w:t>
            </w:r>
          </w:p>
        </w:tc>
        <w:tc>
          <w:tcPr>
            <w:tcW w:w="660" w:type="dxa"/>
            <w:shd w:val="clear" w:color="auto" w:fill="auto"/>
            <w:vAlign w:val="center"/>
          </w:tcPr>
          <w:p w14:paraId="717D8A6E">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9</w:t>
            </w:r>
          </w:p>
        </w:tc>
        <w:tc>
          <w:tcPr>
            <w:tcW w:w="660" w:type="dxa"/>
            <w:shd w:val="clear" w:color="auto" w:fill="auto"/>
            <w:vAlign w:val="center"/>
          </w:tcPr>
          <w:p w14:paraId="6CE4AD15">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40</w:t>
            </w:r>
          </w:p>
        </w:tc>
        <w:tc>
          <w:tcPr>
            <w:tcW w:w="660" w:type="dxa"/>
            <w:shd w:val="clear" w:color="auto" w:fill="auto"/>
            <w:vAlign w:val="center"/>
          </w:tcPr>
          <w:p w14:paraId="5CEDB919">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9</w:t>
            </w:r>
          </w:p>
        </w:tc>
        <w:tc>
          <w:tcPr>
            <w:tcW w:w="660" w:type="dxa"/>
            <w:shd w:val="clear" w:color="auto" w:fill="auto"/>
            <w:vAlign w:val="center"/>
          </w:tcPr>
          <w:p w14:paraId="58F6B76D">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w:t>
            </w:r>
          </w:p>
        </w:tc>
        <w:tc>
          <w:tcPr>
            <w:tcW w:w="660" w:type="dxa"/>
            <w:shd w:val="clear" w:color="auto" w:fill="auto"/>
            <w:vAlign w:val="center"/>
          </w:tcPr>
          <w:p w14:paraId="18281C82">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17</w:t>
            </w:r>
          </w:p>
        </w:tc>
        <w:tc>
          <w:tcPr>
            <w:tcW w:w="487" w:type="dxa"/>
            <w:shd w:val="clear" w:color="auto" w:fill="auto"/>
            <w:vAlign w:val="center"/>
          </w:tcPr>
          <w:p w14:paraId="18A87EC9">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w:t>
            </w:r>
          </w:p>
        </w:tc>
        <w:tc>
          <w:tcPr>
            <w:tcW w:w="705" w:type="dxa"/>
            <w:shd w:val="clear" w:color="auto" w:fill="auto"/>
            <w:vAlign w:val="center"/>
          </w:tcPr>
          <w:p w14:paraId="07FE8437">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w:t>
            </w:r>
          </w:p>
        </w:tc>
        <w:tc>
          <w:tcPr>
            <w:tcW w:w="615" w:type="dxa"/>
            <w:shd w:val="clear" w:color="auto" w:fill="auto"/>
            <w:vAlign w:val="center"/>
          </w:tcPr>
          <w:p w14:paraId="34FA44F8">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w:t>
            </w:r>
          </w:p>
        </w:tc>
        <w:tc>
          <w:tcPr>
            <w:tcW w:w="540" w:type="dxa"/>
            <w:shd w:val="clear" w:color="auto" w:fill="auto"/>
            <w:vAlign w:val="center"/>
          </w:tcPr>
          <w:p w14:paraId="2F97FFFC">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11</w:t>
            </w:r>
          </w:p>
        </w:tc>
        <w:tc>
          <w:tcPr>
            <w:tcW w:w="675" w:type="dxa"/>
            <w:shd w:val="clear" w:color="auto" w:fill="auto"/>
            <w:vAlign w:val="center"/>
          </w:tcPr>
          <w:p w14:paraId="67B45519">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独立自动</w:t>
            </w:r>
          </w:p>
        </w:tc>
        <w:tc>
          <w:tcPr>
            <w:tcW w:w="480" w:type="dxa"/>
            <w:vAlign w:val="center"/>
          </w:tcPr>
          <w:p w14:paraId="11B66BC4">
            <w:pPr>
              <w:pStyle w:val="4"/>
              <w:widowControl/>
              <w:spacing w:beforeAutospacing="0" w:afterAutospacing="0" w:line="240" w:lineRule="atLeas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390" w:type="dxa"/>
            <w:vAlign w:val="center"/>
          </w:tcPr>
          <w:p w14:paraId="503EE764">
            <w:pPr>
              <w:pStyle w:val="4"/>
              <w:widowControl/>
              <w:spacing w:beforeAutospacing="0" w:afterAutospacing="0" w:line="240" w:lineRule="atLeas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435" w:type="dxa"/>
            <w:vAlign w:val="center"/>
          </w:tcPr>
          <w:p w14:paraId="1910B12C">
            <w:pPr>
              <w:pStyle w:val="4"/>
              <w:widowControl/>
              <w:spacing w:beforeAutospacing="0" w:afterAutospacing="0" w:line="240" w:lineRule="atLeas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435" w:type="dxa"/>
            <w:vAlign w:val="center"/>
          </w:tcPr>
          <w:p w14:paraId="5D581799">
            <w:pPr>
              <w:pStyle w:val="4"/>
              <w:widowControl/>
              <w:spacing w:beforeAutospacing="0" w:afterAutospacing="0" w:line="240" w:lineRule="atLeas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480" w:type="dxa"/>
            <w:vAlign w:val="center"/>
          </w:tcPr>
          <w:p w14:paraId="4F05671B">
            <w:pPr>
              <w:pStyle w:val="4"/>
              <w:widowControl/>
              <w:spacing w:beforeAutospacing="0" w:afterAutospacing="0" w:line="240" w:lineRule="atLeas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510" w:type="dxa"/>
            <w:vAlign w:val="center"/>
          </w:tcPr>
          <w:p w14:paraId="6ED747E8">
            <w:pPr>
              <w:pStyle w:val="4"/>
              <w:widowControl/>
              <w:spacing w:beforeAutospacing="0" w:afterAutospacing="0" w:line="240" w:lineRule="atLeas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375" w:type="dxa"/>
            <w:vAlign w:val="center"/>
          </w:tcPr>
          <w:p w14:paraId="29445C40">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810" w:type="dxa"/>
            <w:vAlign w:val="center"/>
          </w:tcPr>
          <w:p w14:paraId="7826D407">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充电式</w:t>
            </w:r>
          </w:p>
        </w:tc>
        <w:tc>
          <w:tcPr>
            <w:tcW w:w="510" w:type="dxa"/>
            <w:vAlign w:val="center"/>
          </w:tcPr>
          <w:p w14:paraId="1394F1F7">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555" w:type="dxa"/>
            <w:vAlign w:val="center"/>
          </w:tcPr>
          <w:p w14:paraId="6381F00E">
            <w:pPr>
              <w:pStyle w:val="4"/>
              <w:widowControl/>
              <w:spacing w:beforeAutospacing="0" w:afterAutospacing="0"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600" w:type="dxa"/>
            <w:vAlign w:val="center"/>
          </w:tcPr>
          <w:p w14:paraId="5B43EFB6">
            <w:pPr>
              <w:pStyle w:val="4"/>
              <w:widowControl/>
              <w:spacing w:beforeAutospacing="0" w:afterAutospacing="0" w:line="240" w:lineRule="atLeas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510" w:type="dxa"/>
            <w:vAlign w:val="center"/>
          </w:tcPr>
          <w:p w14:paraId="1BE26FA7">
            <w:pPr>
              <w:pStyle w:val="4"/>
              <w:widowControl/>
              <w:spacing w:beforeAutospacing="0" w:afterAutospacing="0" w:line="240" w:lineRule="atLeas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w:t>
            </w:r>
          </w:p>
        </w:tc>
        <w:tc>
          <w:tcPr>
            <w:tcW w:w="450" w:type="dxa"/>
            <w:vAlign w:val="center"/>
          </w:tcPr>
          <w:p w14:paraId="42E8026B">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w:t>
            </w:r>
          </w:p>
        </w:tc>
        <w:tc>
          <w:tcPr>
            <w:tcW w:w="390" w:type="dxa"/>
            <w:vAlign w:val="center"/>
          </w:tcPr>
          <w:p w14:paraId="186320D7">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1</w:t>
            </w:r>
          </w:p>
        </w:tc>
        <w:tc>
          <w:tcPr>
            <w:tcW w:w="405" w:type="dxa"/>
            <w:vAlign w:val="center"/>
          </w:tcPr>
          <w:p w14:paraId="48B7374D">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w:t>
            </w:r>
          </w:p>
        </w:tc>
      </w:tr>
      <w:tr w14:paraId="4432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85" w:type="dxa"/>
            <w:vAlign w:val="center"/>
          </w:tcPr>
          <w:p w14:paraId="35D62631">
            <w:pPr>
              <w:pStyle w:val="4"/>
              <w:widowControl/>
              <w:spacing w:beforeAutospacing="0" w:afterAutospacing="0" w:line="240" w:lineRule="atLeast"/>
              <w:jc w:val="center"/>
              <w:rPr>
                <w:rFonts w:hint="eastAsia"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合计</w:t>
            </w:r>
          </w:p>
        </w:tc>
        <w:tc>
          <w:tcPr>
            <w:tcW w:w="1110" w:type="dxa"/>
            <w:shd w:val="clear" w:color="auto" w:fill="auto"/>
            <w:vAlign w:val="center"/>
          </w:tcPr>
          <w:p w14:paraId="49DD9C8C">
            <w:pPr>
              <w:pStyle w:val="4"/>
              <w:widowControl/>
              <w:spacing w:beforeAutospacing="0" w:afterAutospacing="0" w:line="240" w:lineRule="atLeast"/>
              <w:jc w:val="both"/>
              <w:rPr>
                <w:rFonts w:hint="eastAsia" w:hAnsi="Cambria Math" w:cs="Times New Roman" w:asciiTheme="minorHAnsi" w:eastAsiaTheme="minorEastAsia"/>
                <w:i w:val="0"/>
                <w:kern w:val="0"/>
                <w:sz w:val="18"/>
                <w:szCs w:val="18"/>
                <w:lang w:val="en-US" w:eastAsia="zh-CN" w:bidi="ar-SA"/>
              </w:rPr>
            </w:pPr>
            <w:r>
              <w:rPr>
                <w:rFonts w:hint="eastAsia" w:hAnsi="Cambria Math" w:cs="Times New Roman"/>
                <w:i w:val="0"/>
                <w:kern w:val="0"/>
                <w:sz w:val="18"/>
                <w:szCs w:val="18"/>
                <w:lang w:val="en-US" w:eastAsia="zh-CN" w:bidi="ar-SA"/>
              </w:rPr>
              <w:fldChar w:fldCharType="begin"/>
            </w:r>
            <w:r>
              <w:rPr>
                <w:rFonts w:hint="eastAsia" w:hAnsi="Cambria Math" w:cs="Times New Roman"/>
                <w:i w:val="0"/>
                <w:kern w:val="0"/>
                <w:sz w:val="18"/>
                <w:szCs w:val="18"/>
                <w:lang w:val="en-US" w:eastAsia="zh-CN" w:bidi="ar-SA"/>
              </w:rPr>
              <w:instrText xml:space="preserve"> = sum（ABOVE） \* MERGEFORMAT </w:instrText>
            </w:r>
            <w:r>
              <w:rPr>
                <w:rFonts w:hint="eastAsia" w:hAnsi="Cambria Math" w:cs="Times New Roman"/>
                <w:i w:val="0"/>
                <w:kern w:val="0"/>
                <w:sz w:val="18"/>
                <w:szCs w:val="18"/>
                <w:lang w:val="en-US" w:eastAsia="zh-CN" w:bidi="ar-SA"/>
              </w:rPr>
              <w:fldChar w:fldCharType="separate"/>
            </w:r>
            <w:r>
              <w:rPr>
                <w:rFonts w:hint="eastAsia" w:hAnsi="Cambria Math" w:cs="Times New Roman"/>
                <w:i w:val="0"/>
                <w:kern w:val="0"/>
                <w:sz w:val="18"/>
                <w:szCs w:val="18"/>
                <w:lang w:val="en-US" w:eastAsia="zh-CN" w:bidi="ar-SA"/>
              </w:rPr>
              <w:t>52039.53</w:t>
            </w:r>
            <w:r>
              <w:rPr>
                <w:rFonts w:hint="eastAsia" w:hAnsi="Cambria Math" w:cs="Times New Roman"/>
                <w:i w:val="0"/>
                <w:kern w:val="0"/>
                <w:sz w:val="18"/>
                <w:szCs w:val="18"/>
                <w:lang w:val="en-US" w:eastAsia="zh-CN" w:bidi="ar-SA"/>
              </w:rPr>
              <w:fldChar w:fldCharType="end"/>
            </w:r>
            <w:r>
              <w:rPr>
                <w:rFonts w:hint="eastAsia" w:hAnsi="Cambria Math" w:cs="Times New Roman"/>
                <w:i w:val="0"/>
                <w:kern w:val="0"/>
                <w:sz w:val="18"/>
                <w:szCs w:val="18"/>
                <w:lang w:val="en-US" w:eastAsia="zh-CN" w:bidi="ar-SA"/>
              </w:rPr>
              <w:t>㎡</w:t>
            </w:r>
          </w:p>
        </w:tc>
        <w:tc>
          <w:tcPr>
            <w:tcW w:w="1105" w:type="dxa"/>
            <w:shd w:val="clear" w:color="auto" w:fill="auto"/>
            <w:vAlign w:val="center"/>
          </w:tcPr>
          <w:p w14:paraId="5DD02789">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p>
        </w:tc>
        <w:tc>
          <w:tcPr>
            <w:tcW w:w="660" w:type="dxa"/>
            <w:shd w:val="clear" w:color="auto" w:fill="auto"/>
            <w:vAlign w:val="center"/>
          </w:tcPr>
          <w:p w14:paraId="4C8301C0">
            <w:pPr>
              <w:pStyle w:val="4"/>
              <w:widowControl/>
              <w:spacing w:beforeAutospacing="0" w:afterAutospacing="0" w:line="240" w:lineRule="atLeast"/>
              <w:jc w:val="center"/>
              <w:rPr>
                <w:rFonts w:hint="eastAsia" w:ascii="仿宋" w:hAnsi="仿宋" w:eastAsia="仿宋" w:cs="仿宋"/>
                <w:color w:val="333333"/>
                <w:sz w:val="21"/>
                <w:szCs w:val="21"/>
                <w:vertAlign w:val="baseline"/>
                <w:lang w:val="en-US" w:eastAsia="zh-CN"/>
              </w:rPr>
            </w:pPr>
          </w:p>
        </w:tc>
        <w:tc>
          <w:tcPr>
            <w:tcW w:w="660" w:type="dxa"/>
            <w:shd w:val="clear" w:color="auto" w:fill="auto"/>
            <w:vAlign w:val="center"/>
          </w:tcPr>
          <w:p w14:paraId="7981BE9D">
            <w:pPr>
              <w:pStyle w:val="4"/>
              <w:widowControl/>
              <w:spacing w:beforeAutospacing="0" w:afterAutospacing="0" w:line="240" w:lineRule="atLeast"/>
              <w:jc w:val="center"/>
              <w:rPr>
                <w:rFonts w:hint="eastAsia" w:ascii="仿宋" w:hAnsi="仿宋" w:eastAsia="仿宋" w:cs="仿宋"/>
                <w:color w:val="333333"/>
                <w:sz w:val="21"/>
                <w:szCs w:val="21"/>
                <w:vertAlign w:val="baseline"/>
                <w:lang w:val="en-US" w:eastAsia="zh-CN"/>
              </w:rPr>
            </w:pPr>
          </w:p>
        </w:tc>
        <w:tc>
          <w:tcPr>
            <w:tcW w:w="660" w:type="dxa"/>
            <w:shd w:val="clear" w:color="auto" w:fill="auto"/>
            <w:vAlign w:val="center"/>
          </w:tcPr>
          <w:p w14:paraId="784CA120">
            <w:pPr>
              <w:pStyle w:val="4"/>
              <w:widowControl/>
              <w:spacing w:beforeAutospacing="0" w:afterAutospacing="0" w:line="240" w:lineRule="atLeast"/>
              <w:jc w:val="center"/>
              <w:rPr>
                <w:rFonts w:hint="eastAsia" w:ascii="仿宋" w:hAnsi="仿宋" w:eastAsia="仿宋" w:cs="仿宋"/>
                <w:color w:val="333333"/>
                <w:sz w:val="21"/>
                <w:szCs w:val="21"/>
                <w:vertAlign w:val="baseline"/>
                <w:lang w:val="en-US" w:eastAsia="zh-CN"/>
              </w:rPr>
            </w:pPr>
          </w:p>
        </w:tc>
        <w:tc>
          <w:tcPr>
            <w:tcW w:w="660" w:type="dxa"/>
            <w:shd w:val="clear" w:color="auto" w:fill="auto"/>
            <w:vAlign w:val="center"/>
          </w:tcPr>
          <w:p w14:paraId="4664E046">
            <w:pPr>
              <w:pStyle w:val="4"/>
              <w:widowControl/>
              <w:spacing w:beforeAutospacing="0" w:afterAutospacing="0" w:line="240" w:lineRule="atLeast"/>
              <w:jc w:val="center"/>
              <w:rPr>
                <w:rFonts w:hint="eastAsia" w:ascii="仿宋" w:hAnsi="仿宋" w:eastAsia="仿宋" w:cs="仿宋"/>
                <w:color w:val="333333"/>
                <w:sz w:val="21"/>
                <w:szCs w:val="21"/>
                <w:vertAlign w:val="baseline"/>
                <w:lang w:val="en-US" w:eastAsia="zh-CN"/>
              </w:rPr>
            </w:pPr>
          </w:p>
        </w:tc>
        <w:tc>
          <w:tcPr>
            <w:tcW w:w="660" w:type="dxa"/>
            <w:shd w:val="clear" w:color="auto" w:fill="auto"/>
            <w:vAlign w:val="center"/>
          </w:tcPr>
          <w:p w14:paraId="147D644E">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681</w:t>
            </w:r>
          </w:p>
        </w:tc>
        <w:tc>
          <w:tcPr>
            <w:tcW w:w="487" w:type="dxa"/>
            <w:shd w:val="clear" w:color="auto" w:fill="auto"/>
            <w:vAlign w:val="center"/>
          </w:tcPr>
          <w:p w14:paraId="0A375185">
            <w:pPr>
              <w:pStyle w:val="4"/>
              <w:widowControl/>
              <w:spacing w:beforeAutospacing="0" w:afterAutospacing="0" w:line="240" w:lineRule="atLeast"/>
              <w:jc w:val="center"/>
              <w:rPr>
                <w:rFonts w:hint="default" w:ascii="仿宋" w:hAnsi="仿宋" w:eastAsia="仿宋" w:cs="仿宋"/>
                <w:color w:val="333333"/>
                <w:sz w:val="21"/>
                <w:szCs w:val="21"/>
                <w:vertAlign w:val="baseline"/>
                <w:lang w:val="en-US" w:eastAsia="zh-CN"/>
              </w:rPr>
            </w:pPr>
            <w:r>
              <w:rPr>
                <w:rFonts w:hint="eastAsia" w:ascii="仿宋" w:hAnsi="仿宋" w:eastAsia="仿宋" w:cs="仿宋"/>
                <w:color w:val="333333"/>
                <w:sz w:val="21"/>
                <w:szCs w:val="21"/>
                <w:vertAlign w:val="baseline"/>
                <w:lang w:val="en-US" w:eastAsia="zh-CN"/>
              </w:rPr>
              <w:t>2</w:t>
            </w:r>
          </w:p>
        </w:tc>
        <w:tc>
          <w:tcPr>
            <w:tcW w:w="705" w:type="dxa"/>
            <w:shd w:val="clear" w:color="auto" w:fill="auto"/>
            <w:vAlign w:val="center"/>
          </w:tcPr>
          <w:p w14:paraId="6C299CAB">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1613</w:t>
            </w:r>
          </w:p>
        </w:tc>
        <w:tc>
          <w:tcPr>
            <w:tcW w:w="615" w:type="dxa"/>
            <w:shd w:val="clear" w:color="auto" w:fill="auto"/>
            <w:vAlign w:val="center"/>
          </w:tcPr>
          <w:p w14:paraId="7FFBC507">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sz w:val="21"/>
                <w:szCs w:val="21"/>
                <w:vertAlign w:val="baseline"/>
                <w:lang w:val="en-US" w:eastAsia="zh-CN"/>
              </w:rPr>
              <w:t>733</w:t>
            </w:r>
          </w:p>
        </w:tc>
        <w:tc>
          <w:tcPr>
            <w:tcW w:w="540" w:type="dxa"/>
            <w:shd w:val="clear" w:color="auto" w:fill="auto"/>
            <w:vAlign w:val="center"/>
          </w:tcPr>
          <w:p w14:paraId="0C355198">
            <w:pPr>
              <w:pStyle w:val="4"/>
              <w:widowControl/>
              <w:spacing w:beforeAutospacing="0" w:afterAutospacing="0" w:line="240" w:lineRule="atLeast"/>
              <w:jc w:val="center"/>
              <w:rPr>
                <w:rFonts w:hint="default" w:ascii="仿宋" w:hAnsi="仿宋" w:eastAsia="仿宋" w:cs="仿宋"/>
                <w:color w:val="333333"/>
                <w:kern w:val="0"/>
                <w:sz w:val="21"/>
                <w:szCs w:val="21"/>
                <w:vertAlign w:val="baseline"/>
                <w:lang w:val="en-US" w:eastAsia="zh-CN" w:bidi="ar-SA"/>
              </w:rPr>
            </w:pPr>
            <w:r>
              <w:rPr>
                <w:rFonts w:hint="eastAsia" w:ascii="仿宋" w:hAnsi="仿宋" w:eastAsia="仿宋" w:cs="仿宋"/>
                <w:color w:val="333333"/>
                <w:kern w:val="0"/>
                <w:sz w:val="21"/>
                <w:szCs w:val="21"/>
                <w:vertAlign w:val="baseline"/>
                <w:lang w:val="en-US" w:eastAsia="zh-CN" w:bidi="ar-SA"/>
              </w:rPr>
              <w:t>201</w:t>
            </w:r>
          </w:p>
        </w:tc>
        <w:tc>
          <w:tcPr>
            <w:tcW w:w="675" w:type="dxa"/>
            <w:shd w:val="clear" w:color="auto" w:fill="auto"/>
            <w:vAlign w:val="center"/>
          </w:tcPr>
          <w:p w14:paraId="075144F0">
            <w:pPr>
              <w:pStyle w:val="4"/>
              <w:widowControl/>
              <w:spacing w:beforeAutospacing="0" w:afterAutospacing="0" w:line="240" w:lineRule="atLeast"/>
              <w:jc w:val="center"/>
              <w:rPr>
                <w:rFonts w:hint="eastAsia" w:ascii="仿宋" w:hAnsi="仿宋" w:eastAsia="仿宋" w:cs="仿宋"/>
                <w:color w:val="333333"/>
                <w:kern w:val="0"/>
                <w:sz w:val="21"/>
                <w:szCs w:val="21"/>
                <w:vertAlign w:val="baseline"/>
                <w:lang w:val="en-US" w:eastAsia="zh-CN" w:bidi="ar-SA"/>
              </w:rPr>
            </w:pPr>
          </w:p>
        </w:tc>
        <w:tc>
          <w:tcPr>
            <w:tcW w:w="480" w:type="dxa"/>
            <w:vAlign w:val="center"/>
          </w:tcPr>
          <w:p w14:paraId="3C564213">
            <w:pPr>
              <w:pStyle w:val="4"/>
              <w:widowControl/>
              <w:spacing w:beforeAutospacing="0" w:afterAutospacing="0" w:line="240" w:lineRule="atLeast"/>
              <w:jc w:val="both"/>
              <w:rPr>
                <w:rFonts w:hint="default" w:hAnsi="Cambria Math" w:cs="Times New Roman"/>
                <w:i w:val="0"/>
                <w:kern w:val="0"/>
                <w:sz w:val="18"/>
                <w:szCs w:val="18"/>
                <w:lang w:eastAsia="zh-CN" w:bidi="ar-SA"/>
              </w:rPr>
            </w:pPr>
          </w:p>
        </w:tc>
        <w:tc>
          <w:tcPr>
            <w:tcW w:w="390" w:type="dxa"/>
            <w:vAlign w:val="center"/>
          </w:tcPr>
          <w:p w14:paraId="1C952C54">
            <w:pPr>
              <w:pStyle w:val="4"/>
              <w:widowControl/>
              <w:spacing w:beforeAutospacing="0" w:afterAutospacing="0" w:line="240" w:lineRule="atLeast"/>
              <w:jc w:val="both"/>
              <w:rPr>
                <w:rFonts w:hint="default" w:hAnsi="Cambria Math" w:cs="Times New Roman"/>
                <w:i w:val="0"/>
                <w:kern w:val="0"/>
                <w:sz w:val="18"/>
                <w:szCs w:val="18"/>
                <w:lang w:eastAsia="zh-CN" w:bidi="ar-SA"/>
              </w:rPr>
            </w:pPr>
          </w:p>
        </w:tc>
        <w:tc>
          <w:tcPr>
            <w:tcW w:w="435" w:type="dxa"/>
            <w:vAlign w:val="center"/>
          </w:tcPr>
          <w:p w14:paraId="41128458">
            <w:pPr>
              <w:pStyle w:val="4"/>
              <w:widowControl/>
              <w:spacing w:beforeAutospacing="0" w:afterAutospacing="0" w:line="240" w:lineRule="atLeast"/>
              <w:jc w:val="both"/>
              <w:rPr>
                <w:rFonts w:hint="default" w:hAnsi="Cambria Math" w:cs="Times New Roman"/>
                <w:i w:val="0"/>
                <w:kern w:val="0"/>
                <w:sz w:val="18"/>
                <w:szCs w:val="18"/>
                <w:lang w:val="en-US" w:eastAsia="zh-CN" w:bidi="ar-SA"/>
              </w:rPr>
            </w:pPr>
          </w:p>
        </w:tc>
        <w:tc>
          <w:tcPr>
            <w:tcW w:w="435" w:type="dxa"/>
            <w:vAlign w:val="center"/>
          </w:tcPr>
          <w:p w14:paraId="5E7841B7">
            <w:pPr>
              <w:pStyle w:val="4"/>
              <w:widowControl/>
              <w:spacing w:beforeAutospacing="0" w:afterAutospacing="0" w:line="240" w:lineRule="atLeast"/>
              <w:jc w:val="both"/>
              <w:rPr>
                <w:rFonts w:hint="default" w:hAnsi="Cambria Math" w:cs="Times New Roman"/>
                <w:i w:val="0"/>
                <w:kern w:val="0"/>
                <w:sz w:val="18"/>
                <w:szCs w:val="18"/>
                <w:lang w:eastAsia="zh-CN" w:bidi="ar-SA"/>
              </w:rPr>
            </w:pPr>
          </w:p>
        </w:tc>
        <w:tc>
          <w:tcPr>
            <w:tcW w:w="480" w:type="dxa"/>
            <w:vAlign w:val="center"/>
          </w:tcPr>
          <w:p w14:paraId="5941E7C8">
            <w:pPr>
              <w:pStyle w:val="4"/>
              <w:widowControl/>
              <w:spacing w:beforeAutospacing="0" w:afterAutospacing="0" w:line="240" w:lineRule="atLeast"/>
              <w:jc w:val="both"/>
              <w:rPr>
                <w:rFonts w:hint="eastAsia" w:ascii="仿宋" w:hAnsi="仿宋" w:eastAsia="仿宋" w:cs="仿宋"/>
                <w:i w:val="0"/>
                <w:kern w:val="0"/>
                <w:sz w:val="18"/>
                <w:szCs w:val="18"/>
                <w:lang w:val="en-US" w:eastAsia="zh-CN" w:bidi="ar-SA"/>
              </w:rPr>
            </w:pPr>
            <w:r>
              <w:rPr>
                <w:rFonts w:hint="eastAsia" w:ascii="仿宋" w:hAnsi="仿宋" w:eastAsia="仿宋" w:cs="仿宋"/>
                <w:i w:val="0"/>
                <w:kern w:val="0"/>
                <w:sz w:val="18"/>
                <w:szCs w:val="18"/>
                <w:lang w:val="en-US" w:eastAsia="zh-CN" w:bidi="ar-SA"/>
              </w:rPr>
              <w:t>13</w:t>
            </w:r>
          </w:p>
        </w:tc>
        <w:tc>
          <w:tcPr>
            <w:tcW w:w="510" w:type="dxa"/>
            <w:vAlign w:val="center"/>
          </w:tcPr>
          <w:p w14:paraId="406C9F18">
            <w:pPr>
              <w:pStyle w:val="4"/>
              <w:widowControl/>
              <w:spacing w:beforeAutospacing="0" w:afterAutospacing="0" w:line="240" w:lineRule="atLeast"/>
              <w:jc w:val="both"/>
              <w:rPr>
                <w:rFonts w:hint="eastAsia" w:ascii="仿宋" w:hAnsi="仿宋" w:eastAsia="仿宋" w:cs="仿宋"/>
                <w:i w:val="0"/>
                <w:kern w:val="0"/>
                <w:sz w:val="18"/>
                <w:szCs w:val="18"/>
                <w:lang w:eastAsia="zh-CN" w:bidi="ar-SA"/>
              </w:rPr>
            </w:pPr>
          </w:p>
        </w:tc>
        <w:tc>
          <w:tcPr>
            <w:tcW w:w="375" w:type="dxa"/>
            <w:vAlign w:val="center"/>
          </w:tcPr>
          <w:p w14:paraId="15F4C211">
            <w:pPr>
              <w:pStyle w:val="4"/>
              <w:widowControl/>
              <w:spacing w:beforeAutospacing="0" w:afterAutospacing="0" w:line="240" w:lineRule="atLeast"/>
              <w:jc w:val="center"/>
              <w:rPr>
                <w:rFonts w:hint="eastAsia" w:ascii="仿宋" w:hAnsi="仿宋" w:eastAsia="仿宋" w:cs="仿宋"/>
                <w:i w:val="0"/>
                <w:kern w:val="0"/>
                <w:sz w:val="21"/>
                <w:szCs w:val="21"/>
                <w:lang w:val="en-US" w:eastAsia="zh-CN" w:bidi="ar-SA"/>
              </w:rPr>
            </w:pPr>
            <w:r>
              <w:rPr>
                <w:rFonts w:hint="eastAsia" w:ascii="仿宋" w:hAnsi="仿宋" w:eastAsia="仿宋" w:cs="仿宋"/>
                <w:i w:val="0"/>
                <w:kern w:val="0"/>
                <w:sz w:val="21"/>
                <w:szCs w:val="21"/>
                <w:lang w:val="en-US" w:eastAsia="zh-CN" w:bidi="ar-SA"/>
              </w:rPr>
              <w:t>4</w:t>
            </w:r>
          </w:p>
        </w:tc>
        <w:tc>
          <w:tcPr>
            <w:tcW w:w="810" w:type="dxa"/>
            <w:vAlign w:val="center"/>
          </w:tcPr>
          <w:p w14:paraId="71E50AC9">
            <w:pPr>
              <w:pStyle w:val="4"/>
              <w:widowControl/>
              <w:spacing w:beforeAutospacing="0" w:afterAutospacing="0" w:line="240" w:lineRule="atLeast"/>
              <w:jc w:val="both"/>
              <w:rPr>
                <w:rFonts w:hint="eastAsia" w:ascii="仿宋" w:hAnsi="仿宋" w:eastAsia="仿宋" w:cs="仿宋"/>
                <w:i w:val="0"/>
                <w:kern w:val="0"/>
                <w:sz w:val="21"/>
                <w:szCs w:val="21"/>
                <w:lang w:eastAsia="zh-CN" w:bidi="ar-SA"/>
              </w:rPr>
            </w:pPr>
          </w:p>
        </w:tc>
        <w:tc>
          <w:tcPr>
            <w:tcW w:w="510" w:type="dxa"/>
            <w:vAlign w:val="center"/>
          </w:tcPr>
          <w:p w14:paraId="5D0C9EBC">
            <w:pPr>
              <w:pStyle w:val="4"/>
              <w:widowControl/>
              <w:spacing w:beforeAutospacing="0" w:afterAutospacing="0" w:line="240" w:lineRule="atLeast"/>
              <w:jc w:val="both"/>
              <w:rPr>
                <w:rFonts w:hint="eastAsia" w:ascii="仿宋" w:hAnsi="仿宋" w:eastAsia="仿宋" w:cs="仿宋"/>
                <w:i w:val="0"/>
                <w:kern w:val="0"/>
                <w:sz w:val="21"/>
                <w:szCs w:val="21"/>
                <w:lang w:val="en-US" w:eastAsia="zh-CN" w:bidi="ar-SA"/>
              </w:rPr>
            </w:pPr>
            <w:r>
              <w:rPr>
                <w:rFonts w:hint="eastAsia" w:ascii="仿宋" w:hAnsi="仿宋" w:eastAsia="仿宋" w:cs="仿宋"/>
                <w:i w:val="0"/>
                <w:kern w:val="0"/>
                <w:sz w:val="21"/>
                <w:szCs w:val="21"/>
                <w:lang w:val="en-US" w:eastAsia="zh-CN" w:bidi="ar-SA"/>
              </w:rPr>
              <w:t>27</w:t>
            </w:r>
          </w:p>
        </w:tc>
        <w:tc>
          <w:tcPr>
            <w:tcW w:w="555" w:type="dxa"/>
            <w:vAlign w:val="center"/>
          </w:tcPr>
          <w:p w14:paraId="7B5CA493">
            <w:pPr>
              <w:pStyle w:val="4"/>
              <w:widowControl/>
              <w:spacing w:beforeAutospacing="0" w:afterAutospacing="0" w:line="240" w:lineRule="atLeast"/>
              <w:jc w:val="both"/>
              <w:rPr>
                <w:rFonts w:hint="eastAsia" w:ascii="仿宋" w:hAnsi="仿宋" w:eastAsia="仿宋" w:cs="仿宋"/>
                <w:i w:val="0"/>
                <w:kern w:val="0"/>
                <w:sz w:val="21"/>
                <w:szCs w:val="21"/>
                <w:lang w:val="en-US" w:eastAsia="zh-CN" w:bidi="ar-SA"/>
              </w:rPr>
            </w:pPr>
            <w:r>
              <w:rPr>
                <w:rFonts w:hint="eastAsia" w:ascii="仿宋" w:hAnsi="仿宋" w:eastAsia="仿宋" w:cs="仿宋"/>
                <w:i w:val="0"/>
                <w:kern w:val="0"/>
                <w:sz w:val="21"/>
                <w:szCs w:val="21"/>
                <w:lang w:val="en-US" w:eastAsia="zh-CN" w:bidi="ar-SA"/>
              </w:rPr>
              <w:t>177</w:t>
            </w:r>
          </w:p>
        </w:tc>
        <w:tc>
          <w:tcPr>
            <w:tcW w:w="600" w:type="dxa"/>
            <w:vAlign w:val="center"/>
          </w:tcPr>
          <w:p w14:paraId="42A801A8">
            <w:pPr>
              <w:pStyle w:val="4"/>
              <w:widowControl/>
              <w:spacing w:beforeAutospacing="0" w:afterAutospacing="0" w:line="240" w:lineRule="atLeast"/>
              <w:jc w:val="center"/>
              <w:rPr>
                <w:rFonts w:hint="eastAsia" w:ascii="仿宋" w:hAnsi="仿宋" w:eastAsia="仿宋" w:cs="仿宋"/>
                <w:i w:val="0"/>
                <w:kern w:val="0"/>
                <w:sz w:val="18"/>
                <w:szCs w:val="18"/>
                <w:lang w:val="en-US" w:eastAsia="zh-CN" w:bidi="ar-SA"/>
              </w:rPr>
            </w:pPr>
            <w:r>
              <w:rPr>
                <w:rFonts w:hint="eastAsia" w:ascii="仿宋" w:hAnsi="仿宋" w:eastAsia="仿宋" w:cs="仿宋"/>
                <w:i w:val="0"/>
                <w:kern w:val="0"/>
                <w:sz w:val="18"/>
                <w:szCs w:val="18"/>
                <w:lang w:val="en-US" w:eastAsia="zh-CN" w:bidi="ar-SA"/>
              </w:rPr>
              <w:t>2</w:t>
            </w:r>
          </w:p>
        </w:tc>
        <w:tc>
          <w:tcPr>
            <w:tcW w:w="510" w:type="dxa"/>
            <w:vAlign w:val="center"/>
          </w:tcPr>
          <w:p w14:paraId="3C80BFDB">
            <w:pPr>
              <w:pStyle w:val="4"/>
              <w:widowControl/>
              <w:spacing w:beforeAutospacing="0" w:afterAutospacing="0" w:line="240" w:lineRule="atLeast"/>
              <w:jc w:val="center"/>
              <w:rPr>
                <w:rFonts w:hint="eastAsia" w:ascii="仿宋" w:hAnsi="仿宋" w:eastAsia="仿宋" w:cs="仿宋"/>
                <w:i w:val="0"/>
                <w:kern w:val="0"/>
                <w:sz w:val="18"/>
                <w:szCs w:val="18"/>
                <w:lang w:val="en-US" w:eastAsia="zh-CN" w:bidi="ar-SA"/>
              </w:rPr>
            </w:pPr>
            <w:r>
              <w:rPr>
                <w:rFonts w:hint="eastAsia" w:ascii="仿宋" w:hAnsi="仿宋" w:eastAsia="仿宋" w:cs="仿宋"/>
                <w:i w:val="0"/>
                <w:kern w:val="0"/>
                <w:sz w:val="18"/>
                <w:szCs w:val="18"/>
                <w:lang w:val="en-US" w:eastAsia="zh-CN" w:bidi="ar-SA"/>
              </w:rPr>
              <w:t>2</w:t>
            </w:r>
          </w:p>
        </w:tc>
        <w:tc>
          <w:tcPr>
            <w:tcW w:w="450" w:type="dxa"/>
            <w:vAlign w:val="center"/>
          </w:tcPr>
          <w:p w14:paraId="044CDBA3">
            <w:pPr>
              <w:pStyle w:val="4"/>
              <w:widowControl/>
              <w:spacing w:beforeAutospacing="0" w:afterAutospacing="0" w:line="240" w:lineRule="atLeast"/>
              <w:jc w:val="center"/>
              <w:rPr>
                <w:rFonts w:hint="eastAsia" w:ascii="仿宋" w:hAnsi="仿宋" w:eastAsia="仿宋" w:cs="仿宋"/>
                <w:color w:val="333333"/>
                <w:sz w:val="21"/>
                <w:szCs w:val="21"/>
                <w:vertAlign w:val="baseline"/>
                <w:lang w:val="en-US" w:eastAsia="zh-CN"/>
              </w:rPr>
            </w:pPr>
          </w:p>
        </w:tc>
        <w:tc>
          <w:tcPr>
            <w:tcW w:w="390" w:type="dxa"/>
            <w:vAlign w:val="center"/>
          </w:tcPr>
          <w:p w14:paraId="09205C12">
            <w:pPr>
              <w:pStyle w:val="4"/>
              <w:widowControl/>
              <w:spacing w:beforeAutospacing="0" w:afterAutospacing="0" w:line="240" w:lineRule="atLeast"/>
              <w:jc w:val="center"/>
              <w:rPr>
                <w:rFonts w:hint="eastAsia" w:ascii="仿宋" w:hAnsi="仿宋" w:eastAsia="仿宋" w:cs="仿宋"/>
                <w:color w:val="333333"/>
                <w:sz w:val="21"/>
                <w:szCs w:val="21"/>
                <w:vertAlign w:val="baseline"/>
                <w:lang w:val="en-US" w:eastAsia="zh-CN"/>
              </w:rPr>
            </w:pPr>
          </w:p>
        </w:tc>
        <w:tc>
          <w:tcPr>
            <w:tcW w:w="405" w:type="dxa"/>
            <w:vAlign w:val="center"/>
          </w:tcPr>
          <w:p w14:paraId="39D0D33B">
            <w:pPr>
              <w:pStyle w:val="4"/>
              <w:widowControl/>
              <w:spacing w:beforeAutospacing="0" w:afterAutospacing="0" w:line="240" w:lineRule="atLeast"/>
              <w:jc w:val="center"/>
              <w:rPr>
                <w:rFonts w:hint="eastAsia" w:ascii="仿宋" w:hAnsi="仿宋" w:eastAsia="仿宋" w:cs="仿宋"/>
                <w:color w:val="333333"/>
                <w:sz w:val="21"/>
                <w:szCs w:val="21"/>
                <w:vertAlign w:val="baseline"/>
                <w:lang w:val="en-US" w:eastAsia="zh-CN"/>
              </w:rPr>
            </w:pPr>
          </w:p>
        </w:tc>
      </w:tr>
    </w:tbl>
    <w:p w14:paraId="17A20383">
      <w:pPr>
        <w:pStyle w:val="4"/>
        <w:widowControl/>
        <w:spacing w:beforeAutospacing="0" w:afterAutospacing="0" w:line="240" w:lineRule="atLeast"/>
        <w:jc w:val="both"/>
        <w:rPr>
          <w:rFonts w:hint="eastAsia" w:ascii="仿宋" w:hAnsi="仿宋" w:eastAsia="仿宋" w:cs="仿宋"/>
          <w:color w:val="333333"/>
          <w:sz w:val="30"/>
          <w:szCs w:val="30"/>
          <w:lang w:val="en-US" w:eastAsia="zh-CN"/>
        </w:rPr>
      </w:pPr>
    </w:p>
    <w:p w14:paraId="7C69D241">
      <w:pPr>
        <w:pStyle w:val="4"/>
        <w:widowControl/>
        <w:spacing w:beforeAutospacing="0" w:afterAutospacing="0" w:line="240" w:lineRule="atLeast"/>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2</w:t>
      </w:r>
      <w:r>
        <w:rPr>
          <w:rFonts w:hint="eastAsia" w:ascii="仿宋" w:hAnsi="仿宋" w:eastAsia="仿宋" w:cs="仿宋"/>
          <w:color w:val="333333"/>
          <w:sz w:val="30"/>
          <w:szCs w:val="30"/>
        </w:rPr>
        <w:t>、</w:t>
      </w:r>
      <w:r>
        <w:rPr>
          <w:rFonts w:hint="eastAsia" w:ascii="仿宋" w:hAnsi="仿宋" w:eastAsia="仿宋" w:cs="仿宋"/>
          <w:color w:val="333333"/>
          <w:sz w:val="30"/>
          <w:szCs w:val="30"/>
          <w:lang w:val="en-US" w:eastAsia="zh-CN"/>
        </w:rPr>
        <w:t>消防</w:t>
      </w:r>
      <w:r>
        <w:rPr>
          <w:rFonts w:hint="eastAsia" w:ascii="仿宋" w:hAnsi="仿宋" w:eastAsia="仿宋" w:cs="仿宋"/>
          <w:color w:val="333333"/>
          <w:sz w:val="30"/>
          <w:szCs w:val="30"/>
        </w:rPr>
        <w:t>设备</w:t>
      </w:r>
      <w:r>
        <w:rPr>
          <w:rFonts w:hint="eastAsia" w:ascii="仿宋" w:hAnsi="仿宋" w:eastAsia="仿宋" w:cs="仿宋"/>
          <w:color w:val="333333"/>
          <w:sz w:val="30"/>
          <w:szCs w:val="30"/>
          <w:lang w:val="en-US" w:eastAsia="zh-CN"/>
        </w:rPr>
        <w:t>情况</w:t>
      </w:r>
    </w:p>
    <w:tbl>
      <w:tblPr>
        <w:tblStyle w:val="5"/>
        <w:tblpPr w:leftFromText="180" w:rightFromText="180" w:vertAnchor="text" w:horzAnchor="page" w:tblpX="582" w:tblpY="533"/>
        <w:tblOverlap w:val="never"/>
        <w:tblW w:w="14833"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883"/>
        <w:gridCol w:w="1484"/>
        <w:gridCol w:w="3607"/>
        <w:gridCol w:w="2325"/>
        <w:gridCol w:w="2484"/>
        <w:gridCol w:w="1616"/>
        <w:gridCol w:w="2434"/>
      </w:tblGrid>
      <w:tr w14:paraId="296EFA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88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953383E">
            <w:pPr>
              <w:pStyle w:val="4"/>
              <w:widowControl/>
              <w:spacing w:beforeAutospacing="0" w:afterAutospacing="0" w:line="240" w:lineRule="atLeast"/>
              <w:jc w:val="center"/>
              <w:rPr>
                <w:rFonts w:ascii="仿宋" w:hAnsi="仿宋" w:eastAsia="仿宋" w:cs="仿宋"/>
                <w:color w:val="333333"/>
                <w:sz w:val="30"/>
                <w:szCs w:val="30"/>
              </w:rPr>
            </w:pPr>
            <w:r>
              <w:rPr>
                <w:rFonts w:hint="eastAsia" w:ascii="仿宋" w:hAnsi="仿宋" w:eastAsia="仿宋" w:cs="仿宋"/>
                <w:color w:val="333333"/>
                <w:sz w:val="30"/>
                <w:szCs w:val="30"/>
              </w:rPr>
              <w:t>序号</w:t>
            </w:r>
          </w:p>
        </w:tc>
        <w:tc>
          <w:tcPr>
            <w:tcW w:w="1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C19966D">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品牌</w:t>
            </w:r>
          </w:p>
        </w:tc>
        <w:tc>
          <w:tcPr>
            <w:tcW w:w="3607"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1C73B65">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设备名称</w:t>
            </w:r>
          </w:p>
        </w:tc>
        <w:tc>
          <w:tcPr>
            <w:tcW w:w="232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23881B4">
            <w:pPr>
              <w:pStyle w:val="4"/>
              <w:widowControl/>
              <w:spacing w:beforeAutospacing="0" w:afterAutospacing="0" w:line="240" w:lineRule="atLeast"/>
              <w:jc w:val="center"/>
              <w:rPr>
                <w:rFonts w:ascii="仿宋" w:hAnsi="仿宋" w:eastAsia="仿宋" w:cs="仿宋"/>
                <w:color w:val="333333"/>
                <w:sz w:val="30"/>
                <w:szCs w:val="30"/>
              </w:rPr>
            </w:pPr>
            <w:r>
              <w:rPr>
                <w:rFonts w:hint="eastAsia" w:ascii="仿宋" w:hAnsi="仿宋" w:eastAsia="仿宋" w:cs="仿宋"/>
                <w:color w:val="333333"/>
                <w:sz w:val="30"/>
                <w:szCs w:val="30"/>
              </w:rPr>
              <w:t>型号规格</w:t>
            </w: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723E54B">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附属设备名称</w:t>
            </w:r>
          </w:p>
        </w:tc>
        <w:tc>
          <w:tcPr>
            <w:tcW w:w="1616"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A4FD955">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设备位置</w:t>
            </w:r>
          </w:p>
        </w:tc>
        <w:tc>
          <w:tcPr>
            <w:tcW w:w="243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7BB474">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使用建筑</w:t>
            </w:r>
          </w:p>
        </w:tc>
      </w:tr>
      <w:tr w14:paraId="1E07E3C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471" w:hRule="atLeast"/>
        </w:trPr>
        <w:tc>
          <w:tcPr>
            <w:tcW w:w="883"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6A4144F4">
            <w:pPr>
              <w:pStyle w:val="4"/>
              <w:widowControl/>
              <w:spacing w:beforeAutospacing="0" w:afterAutospacing="0" w:line="240" w:lineRule="atLeast"/>
              <w:jc w:val="center"/>
              <w:rPr>
                <w:rFonts w:ascii="仿宋" w:hAnsi="仿宋" w:eastAsia="仿宋" w:cs="仿宋"/>
                <w:color w:val="333333"/>
                <w:sz w:val="30"/>
                <w:szCs w:val="30"/>
              </w:rPr>
            </w:pPr>
            <w:r>
              <w:rPr>
                <w:rFonts w:hint="eastAsia" w:ascii="仿宋" w:hAnsi="仿宋" w:eastAsia="仿宋" w:cs="仿宋"/>
                <w:color w:val="333333"/>
                <w:sz w:val="30"/>
                <w:szCs w:val="30"/>
              </w:rPr>
              <w:t>1</w:t>
            </w:r>
          </w:p>
        </w:tc>
        <w:tc>
          <w:tcPr>
            <w:tcW w:w="1484"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0FEF64F5">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泛海三江</w:t>
            </w:r>
          </w:p>
        </w:tc>
        <w:tc>
          <w:tcPr>
            <w:tcW w:w="3607"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1568ECEA">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火灾报警控制器（联动型）</w:t>
            </w:r>
          </w:p>
        </w:tc>
        <w:tc>
          <w:tcPr>
            <w:tcW w:w="2325"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43DB1600">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立式JB-QGL-9000</w:t>
            </w: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D55034F">
            <w:pPr>
              <w:pStyle w:val="4"/>
              <w:widowControl/>
              <w:spacing w:beforeAutospacing="0" w:afterAutospacing="0" w:line="240" w:lineRule="atLeast"/>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消防电话主机（DH9251）</w:t>
            </w:r>
          </w:p>
        </w:tc>
        <w:tc>
          <w:tcPr>
            <w:tcW w:w="1616"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053F8555">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消控室</w:t>
            </w:r>
          </w:p>
        </w:tc>
        <w:tc>
          <w:tcPr>
            <w:tcW w:w="2434"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76E390BF">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7号楼、11号楼</w:t>
            </w:r>
          </w:p>
        </w:tc>
      </w:tr>
      <w:tr w14:paraId="3915486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609" w:hRule="atLeast"/>
        </w:trPr>
        <w:tc>
          <w:tcPr>
            <w:tcW w:w="883" w:type="dxa"/>
            <w:vMerge w:val="continue"/>
            <w:tcBorders>
              <w:left w:val="single" w:color="000000" w:sz="6" w:space="0"/>
              <w:right w:val="single" w:color="000000" w:sz="6" w:space="0"/>
            </w:tcBorders>
            <w:shd w:val="clear" w:color="auto" w:fill="auto"/>
            <w:tcMar>
              <w:top w:w="30" w:type="dxa"/>
              <w:left w:w="45" w:type="dxa"/>
              <w:bottom w:w="30" w:type="dxa"/>
              <w:right w:w="45" w:type="dxa"/>
            </w:tcMar>
            <w:vAlign w:val="center"/>
          </w:tcPr>
          <w:p w14:paraId="1591ADA7">
            <w:pPr>
              <w:pStyle w:val="4"/>
              <w:widowControl/>
              <w:spacing w:beforeAutospacing="0" w:afterAutospacing="0" w:line="240" w:lineRule="atLeast"/>
              <w:jc w:val="center"/>
              <w:rPr>
                <w:rFonts w:hint="eastAsia" w:ascii="仿宋" w:hAnsi="仿宋" w:eastAsia="仿宋" w:cs="仿宋"/>
                <w:color w:val="333333"/>
                <w:sz w:val="30"/>
                <w:szCs w:val="30"/>
              </w:rPr>
            </w:pPr>
          </w:p>
        </w:tc>
        <w:tc>
          <w:tcPr>
            <w:tcW w:w="1484" w:type="dxa"/>
            <w:vMerge w:val="continue"/>
            <w:tcBorders>
              <w:left w:val="single" w:color="000000" w:sz="6" w:space="0"/>
              <w:right w:val="single" w:color="000000" w:sz="6" w:space="0"/>
            </w:tcBorders>
            <w:shd w:val="clear" w:color="auto" w:fill="auto"/>
            <w:tcMar>
              <w:top w:w="30" w:type="dxa"/>
              <w:left w:w="45" w:type="dxa"/>
              <w:bottom w:w="30" w:type="dxa"/>
              <w:right w:w="45" w:type="dxa"/>
            </w:tcMar>
            <w:vAlign w:val="center"/>
          </w:tcPr>
          <w:p w14:paraId="12442E6F">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c>
          <w:tcPr>
            <w:tcW w:w="3607" w:type="dxa"/>
            <w:vMerge w:val="continue"/>
            <w:tcBorders>
              <w:left w:val="single" w:color="000000" w:sz="6" w:space="0"/>
              <w:right w:val="single" w:color="000000" w:sz="6" w:space="0"/>
            </w:tcBorders>
            <w:shd w:val="clear" w:color="auto" w:fill="auto"/>
            <w:tcMar>
              <w:top w:w="30" w:type="dxa"/>
              <w:left w:w="45" w:type="dxa"/>
              <w:bottom w:w="30" w:type="dxa"/>
              <w:right w:w="45" w:type="dxa"/>
            </w:tcMar>
            <w:vAlign w:val="center"/>
          </w:tcPr>
          <w:p w14:paraId="1C3E0CBE">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c>
          <w:tcPr>
            <w:tcW w:w="2325" w:type="dxa"/>
            <w:vMerge w:val="continue"/>
            <w:tcBorders>
              <w:left w:val="single" w:color="000000" w:sz="6" w:space="0"/>
              <w:right w:val="single" w:color="000000" w:sz="6" w:space="0"/>
            </w:tcBorders>
            <w:shd w:val="clear" w:color="auto" w:fill="auto"/>
            <w:tcMar>
              <w:top w:w="30" w:type="dxa"/>
              <w:left w:w="45" w:type="dxa"/>
              <w:bottom w:w="30" w:type="dxa"/>
              <w:right w:w="45" w:type="dxa"/>
            </w:tcMar>
            <w:vAlign w:val="center"/>
          </w:tcPr>
          <w:p w14:paraId="1A4C4D20">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2247366">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前置放大器（KT9213/MP3）</w:t>
            </w:r>
          </w:p>
        </w:tc>
        <w:tc>
          <w:tcPr>
            <w:tcW w:w="1616" w:type="dxa"/>
            <w:vMerge w:val="continue"/>
            <w:tcBorders>
              <w:left w:val="single" w:color="000000" w:sz="6" w:space="0"/>
              <w:right w:val="single" w:color="000000" w:sz="6" w:space="0"/>
            </w:tcBorders>
            <w:shd w:val="clear" w:color="auto" w:fill="auto"/>
            <w:tcMar>
              <w:top w:w="30" w:type="dxa"/>
              <w:left w:w="45" w:type="dxa"/>
              <w:bottom w:w="30" w:type="dxa"/>
              <w:right w:w="45" w:type="dxa"/>
            </w:tcMar>
            <w:vAlign w:val="center"/>
          </w:tcPr>
          <w:p w14:paraId="4770B7D8">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c>
          <w:tcPr>
            <w:tcW w:w="2434" w:type="dxa"/>
            <w:vMerge w:val="continue"/>
            <w:tcBorders>
              <w:left w:val="single" w:color="000000" w:sz="6" w:space="0"/>
              <w:right w:val="single" w:color="000000" w:sz="6" w:space="0"/>
            </w:tcBorders>
            <w:shd w:val="clear" w:color="auto" w:fill="auto"/>
            <w:tcMar>
              <w:top w:w="30" w:type="dxa"/>
              <w:left w:w="45" w:type="dxa"/>
              <w:bottom w:w="30" w:type="dxa"/>
              <w:right w:w="45" w:type="dxa"/>
            </w:tcMar>
            <w:vAlign w:val="center"/>
          </w:tcPr>
          <w:p w14:paraId="0BB70FA2">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p>
        </w:tc>
      </w:tr>
      <w:tr w14:paraId="13E2A8F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940" w:hRule="atLeast"/>
        </w:trPr>
        <w:tc>
          <w:tcPr>
            <w:tcW w:w="883"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7492693">
            <w:pPr>
              <w:pStyle w:val="4"/>
              <w:widowControl/>
              <w:spacing w:beforeAutospacing="0" w:afterAutospacing="0" w:line="240" w:lineRule="atLeast"/>
              <w:jc w:val="center"/>
              <w:rPr>
                <w:rFonts w:hint="eastAsia" w:ascii="仿宋" w:hAnsi="仿宋" w:eastAsia="仿宋" w:cs="仿宋"/>
                <w:color w:val="333333"/>
                <w:sz w:val="30"/>
                <w:szCs w:val="30"/>
              </w:rPr>
            </w:pPr>
          </w:p>
        </w:tc>
        <w:tc>
          <w:tcPr>
            <w:tcW w:w="1484"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B772321">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c>
          <w:tcPr>
            <w:tcW w:w="3607"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17CFFD">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c>
          <w:tcPr>
            <w:tcW w:w="2325"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8E3A1A1">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FC5E7C7">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消防广播功放机（GB9221）</w:t>
            </w:r>
          </w:p>
        </w:tc>
        <w:tc>
          <w:tcPr>
            <w:tcW w:w="1616"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CC4D963">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c>
          <w:tcPr>
            <w:tcW w:w="2434" w:type="dxa"/>
            <w:vMerge w:val="continue"/>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580CEB2">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r>
      <w:tr w14:paraId="08ABBC7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883" w:type="dxa"/>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4151D7CD">
            <w:pPr>
              <w:pStyle w:val="4"/>
              <w:widowControl/>
              <w:spacing w:beforeAutospacing="0" w:afterAutospacing="0" w:line="240" w:lineRule="atLeast"/>
              <w:jc w:val="center"/>
              <w:rPr>
                <w:rFonts w:hint="eastAsia" w:ascii="仿宋" w:hAnsi="仿宋" w:eastAsia="仿宋" w:cs="仿宋"/>
                <w:color w:val="333333"/>
                <w:kern w:val="0"/>
                <w:sz w:val="30"/>
                <w:szCs w:val="30"/>
                <w:lang w:val="en-US" w:eastAsia="zh-CN" w:bidi="ar-SA"/>
              </w:rPr>
            </w:pPr>
            <w:r>
              <w:rPr>
                <w:rFonts w:hint="eastAsia" w:ascii="仿宋" w:hAnsi="仿宋" w:eastAsia="仿宋" w:cs="仿宋"/>
                <w:color w:val="333333"/>
                <w:sz w:val="30"/>
                <w:szCs w:val="30"/>
              </w:rPr>
              <w:t>序号</w:t>
            </w:r>
          </w:p>
        </w:tc>
        <w:tc>
          <w:tcPr>
            <w:tcW w:w="1484" w:type="dxa"/>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66FE0053">
            <w:pPr>
              <w:pStyle w:val="4"/>
              <w:widowControl/>
              <w:spacing w:beforeAutospacing="0" w:afterAutospacing="0" w:line="240" w:lineRule="atLeast"/>
              <w:jc w:val="center"/>
              <w:rPr>
                <w:rFonts w:hint="eastAsia" w:ascii="仿宋" w:hAnsi="仿宋" w:eastAsia="仿宋" w:cs="仿宋"/>
                <w:color w:val="333333"/>
                <w:kern w:val="0"/>
                <w:sz w:val="30"/>
                <w:szCs w:val="30"/>
                <w:lang w:val="en-US" w:eastAsia="zh-CN" w:bidi="ar-SA"/>
              </w:rPr>
            </w:pPr>
            <w:r>
              <w:rPr>
                <w:rFonts w:hint="eastAsia" w:ascii="仿宋" w:hAnsi="仿宋" w:eastAsia="仿宋" w:cs="仿宋"/>
                <w:color w:val="333333"/>
                <w:sz w:val="30"/>
                <w:szCs w:val="30"/>
                <w:lang w:val="en-US" w:eastAsia="zh-CN"/>
              </w:rPr>
              <w:t>品牌</w:t>
            </w:r>
          </w:p>
        </w:tc>
        <w:tc>
          <w:tcPr>
            <w:tcW w:w="3607" w:type="dxa"/>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4990F51C">
            <w:pPr>
              <w:pStyle w:val="4"/>
              <w:widowControl/>
              <w:spacing w:beforeAutospacing="0" w:afterAutospacing="0" w:line="240" w:lineRule="atLeast"/>
              <w:jc w:val="center"/>
              <w:rPr>
                <w:rFonts w:hint="eastAsia" w:ascii="仿宋" w:hAnsi="仿宋" w:eastAsia="仿宋" w:cs="仿宋"/>
                <w:color w:val="333333"/>
                <w:kern w:val="0"/>
                <w:sz w:val="30"/>
                <w:szCs w:val="30"/>
                <w:lang w:val="en-US" w:eastAsia="zh-CN" w:bidi="ar-SA"/>
              </w:rPr>
            </w:pPr>
            <w:r>
              <w:rPr>
                <w:rFonts w:hint="eastAsia" w:ascii="仿宋" w:hAnsi="仿宋" w:eastAsia="仿宋" w:cs="仿宋"/>
                <w:color w:val="333333"/>
                <w:sz w:val="30"/>
                <w:szCs w:val="30"/>
                <w:lang w:val="en-US" w:eastAsia="zh-CN"/>
              </w:rPr>
              <w:t>设备名称</w:t>
            </w:r>
          </w:p>
        </w:tc>
        <w:tc>
          <w:tcPr>
            <w:tcW w:w="2325" w:type="dxa"/>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743029A0">
            <w:pPr>
              <w:pStyle w:val="4"/>
              <w:widowControl/>
              <w:spacing w:beforeAutospacing="0" w:afterAutospacing="0" w:line="240" w:lineRule="atLeast"/>
              <w:jc w:val="center"/>
              <w:rPr>
                <w:rFonts w:hint="eastAsia" w:ascii="仿宋" w:hAnsi="仿宋" w:eastAsia="仿宋" w:cs="仿宋"/>
                <w:color w:val="333333"/>
                <w:kern w:val="0"/>
                <w:sz w:val="30"/>
                <w:szCs w:val="30"/>
                <w:lang w:val="en-US" w:eastAsia="zh-CN" w:bidi="ar-SA"/>
              </w:rPr>
            </w:pPr>
            <w:r>
              <w:rPr>
                <w:rFonts w:hint="eastAsia" w:ascii="仿宋" w:hAnsi="仿宋" w:eastAsia="仿宋" w:cs="仿宋"/>
                <w:color w:val="333333"/>
                <w:sz w:val="30"/>
                <w:szCs w:val="30"/>
              </w:rPr>
              <w:t>型号规格</w:t>
            </w: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73D9A24">
            <w:pPr>
              <w:pStyle w:val="4"/>
              <w:widowControl/>
              <w:spacing w:beforeAutospacing="0" w:afterAutospacing="0" w:line="240" w:lineRule="atLeast"/>
              <w:jc w:val="center"/>
              <w:rPr>
                <w:rFonts w:hint="eastAsia" w:ascii="仿宋" w:hAnsi="仿宋" w:eastAsia="仿宋" w:cs="仿宋"/>
                <w:color w:val="333333"/>
                <w:kern w:val="0"/>
                <w:sz w:val="30"/>
                <w:szCs w:val="30"/>
                <w:lang w:val="en-US" w:eastAsia="zh-CN" w:bidi="ar-SA"/>
              </w:rPr>
            </w:pPr>
            <w:r>
              <w:rPr>
                <w:rFonts w:hint="eastAsia" w:ascii="仿宋" w:hAnsi="仿宋" w:eastAsia="仿宋" w:cs="仿宋"/>
                <w:color w:val="333333"/>
                <w:sz w:val="30"/>
                <w:szCs w:val="30"/>
                <w:lang w:val="en-US" w:eastAsia="zh-CN"/>
              </w:rPr>
              <w:t>附属设备名称</w:t>
            </w:r>
          </w:p>
        </w:tc>
        <w:tc>
          <w:tcPr>
            <w:tcW w:w="1616" w:type="dxa"/>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191E7CD3">
            <w:pPr>
              <w:pStyle w:val="4"/>
              <w:widowControl/>
              <w:spacing w:beforeAutospacing="0" w:afterAutospacing="0" w:line="240" w:lineRule="atLeast"/>
              <w:jc w:val="center"/>
              <w:rPr>
                <w:rFonts w:hint="eastAsia" w:ascii="仿宋" w:hAnsi="仿宋" w:eastAsia="仿宋" w:cs="仿宋"/>
                <w:color w:val="333333"/>
                <w:kern w:val="0"/>
                <w:sz w:val="30"/>
                <w:szCs w:val="30"/>
                <w:lang w:val="en-US" w:eastAsia="zh-CN" w:bidi="ar-SA"/>
              </w:rPr>
            </w:pPr>
            <w:r>
              <w:rPr>
                <w:rFonts w:hint="eastAsia" w:ascii="仿宋" w:hAnsi="仿宋" w:eastAsia="仿宋" w:cs="仿宋"/>
                <w:color w:val="333333"/>
                <w:sz w:val="30"/>
                <w:szCs w:val="30"/>
                <w:lang w:val="en-US" w:eastAsia="zh-CN"/>
              </w:rPr>
              <w:t>设备位置</w:t>
            </w:r>
          </w:p>
        </w:tc>
        <w:tc>
          <w:tcPr>
            <w:tcW w:w="2434" w:type="dxa"/>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0DC205F6">
            <w:pPr>
              <w:pStyle w:val="4"/>
              <w:widowControl/>
              <w:spacing w:beforeAutospacing="0" w:afterAutospacing="0" w:line="240" w:lineRule="atLeast"/>
              <w:jc w:val="center"/>
              <w:rPr>
                <w:rFonts w:hint="eastAsia" w:ascii="仿宋" w:hAnsi="仿宋" w:eastAsia="仿宋" w:cs="仿宋"/>
                <w:color w:val="333333"/>
                <w:kern w:val="0"/>
                <w:sz w:val="30"/>
                <w:szCs w:val="30"/>
                <w:lang w:val="en-US" w:eastAsia="zh-CN" w:bidi="ar-SA"/>
              </w:rPr>
            </w:pPr>
            <w:r>
              <w:rPr>
                <w:rFonts w:hint="eastAsia" w:ascii="仿宋" w:hAnsi="仿宋" w:eastAsia="仿宋" w:cs="仿宋"/>
                <w:color w:val="333333"/>
                <w:sz w:val="30"/>
                <w:szCs w:val="30"/>
                <w:lang w:val="en-US" w:eastAsia="zh-CN"/>
              </w:rPr>
              <w:t>使用建筑</w:t>
            </w:r>
          </w:p>
        </w:tc>
      </w:tr>
      <w:tr w14:paraId="651038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883"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6B4F9DC9">
            <w:pPr>
              <w:pStyle w:val="4"/>
              <w:widowControl/>
              <w:spacing w:beforeAutospacing="0" w:afterAutospacing="0" w:line="240" w:lineRule="atLeast"/>
              <w:jc w:val="center"/>
              <w:rPr>
                <w:rFonts w:ascii="仿宋" w:hAnsi="仿宋" w:eastAsia="仿宋" w:cs="仿宋"/>
                <w:color w:val="333333"/>
                <w:sz w:val="30"/>
                <w:szCs w:val="30"/>
              </w:rPr>
            </w:pPr>
            <w:r>
              <w:rPr>
                <w:rFonts w:hint="eastAsia" w:ascii="仿宋" w:hAnsi="仿宋" w:eastAsia="仿宋" w:cs="仿宋"/>
                <w:color w:val="333333"/>
                <w:sz w:val="30"/>
                <w:szCs w:val="30"/>
              </w:rPr>
              <w:t>2</w:t>
            </w:r>
          </w:p>
        </w:tc>
        <w:tc>
          <w:tcPr>
            <w:tcW w:w="1484"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7A6D0D1C">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泛海三江</w:t>
            </w:r>
          </w:p>
        </w:tc>
        <w:tc>
          <w:tcPr>
            <w:tcW w:w="3607"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54CD5094">
            <w:pPr>
              <w:pStyle w:val="4"/>
              <w:widowControl/>
              <w:spacing w:beforeAutospacing="0" w:afterAutospacing="0" w:line="240" w:lineRule="atLeast"/>
              <w:jc w:val="center"/>
              <w:rPr>
                <w:rFonts w:ascii="仿宋" w:hAnsi="仿宋" w:eastAsia="仿宋" w:cs="仿宋"/>
                <w:color w:val="333333"/>
                <w:sz w:val="30"/>
                <w:szCs w:val="30"/>
              </w:rPr>
            </w:pPr>
            <w:r>
              <w:rPr>
                <w:rFonts w:hint="eastAsia" w:ascii="仿宋" w:hAnsi="仿宋" w:eastAsia="仿宋" w:cs="仿宋"/>
                <w:color w:val="333333"/>
                <w:sz w:val="30"/>
                <w:szCs w:val="30"/>
                <w:lang w:val="en-US" w:eastAsia="zh-CN"/>
              </w:rPr>
              <w:t>火灾报警控制器（联动型）</w:t>
            </w:r>
          </w:p>
        </w:tc>
        <w:tc>
          <w:tcPr>
            <w:tcW w:w="2325"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6BCB489A">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立式JB-QGL-A116/JB-QTL-A116</w:t>
            </w: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7806F5E">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消防广播主机（GB9242/300W）</w:t>
            </w:r>
          </w:p>
        </w:tc>
        <w:tc>
          <w:tcPr>
            <w:tcW w:w="1616"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1B6366F9">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消控室</w:t>
            </w:r>
          </w:p>
        </w:tc>
        <w:tc>
          <w:tcPr>
            <w:tcW w:w="2434" w:type="dxa"/>
            <w:vMerge w:val="restart"/>
            <w:tcBorders>
              <w:top w:val="single" w:color="000000" w:sz="6" w:space="0"/>
              <w:left w:val="single" w:color="000000" w:sz="6" w:space="0"/>
              <w:right w:val="single" w:color="000000" w:sz="6" w:space="0"/>
            </w:tcBorders>
            <w:shd w:val="clear" w:color="auto" w:fill="auto"/>
            <w:tcMar>
              <w:top w:w="30" w:type="dxa"/>
              <w:left w:w="45" w:type="dxa"/>
              <w:bottom w:w="30" w:type="dxa"/>
              <w:right w:w="45" w:type="dxa"/>
            </w:tcMar>
            <w:vAlign w:val="center"/>
          </w:tcPr>
          <w:p w14:paraId="157096C9">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13号楼</w:t>
            </w:r>
          </w:p>
        </w:tc>
      </w:tr>
      <w:tr w14:paraId="4F908D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698" w:hRule="atLeast"/>
        </w:trPr>
        <w:tc>
          <w:tcPr>
            <w:tcW w:w="883" w:type="dxa"/>
            <w:vMerge w:val="continue"/>
            <w:tcBorders>
              <w:left w:val="single" w:color="000000" w:sz="6" w:space="0"/>
              <w:right w:val="single" w:color="000000" w:sz="6" w:space="0"/>
            </w:tcBorders>
            <w:shd w:val="clear" w:color="auto" w:fill="auto"/>
            <w:tcMar>
              <w:top w:w="30" w:type="dxa"/>
              <w:left w:w="45" w:type="dxa"/>
              <w:bottom w:w="30" w:type="dxa"/>
              <w:right w:w="45" w:type="dxa"/>
            </w:tcMar>
            <w:vAlign w:val="center"/>
          </w:tcPr>
          <w:p w14:paraId="7D5F1FB7">
            <w:pPr>
              <w:pStyle w:val="4"/>
              <w:widowControl/>
              <w:spacing w:beforeAutospacing="0" w:afterAutospacing="0" w:line="240" w:lineRule="atLeast"/>
              <w:jc w:val="center"/>
              <w:rPr>
                <w:rFonts w:hint="eastAsia" w:ascii="仿宋" w:hAnsi="仿宋" w:eastAsia="仿宋" w:cs="仿宋"/>
                <w:color w:val="333333"/>
                <w:sz w:val="30"/>
                <w:szCs w:val="30"/>
              </w:rPr>
            </w:pPr>
          </w:p>
        </w:tc>
        <w:tc>
          <w:tcPr>
            <w:tcW w:w="1484" w:type="dxa"/>
            <w:vMerge w:val="continue"/>
            <w:tcBorders>
              <w:left w:val="single" w:color="000000" w:sz="6" w:space="0"/>
              <w:right w:val="single" w:color="000000" w:sz="6" w:space="0"/>
            </w:tcBorders>
            <w:shd w:val="clear" w:color="auto" w:fill="auto"/>
            <w:tcMar>
              <w:top w:w="30" w:type="dxa"/>
              <w:left w:w="45" w:type="dxa"/>
              <w:bottom w:w="30" w:type="dxa"/>
              <w:right w:w="45" w:type="dxa"/>
            </w:tcMar>
            <w:vAlign w:val="center"/>
          </w:tcPr>
          <w:p w14:paraId="3C139A74">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c>
          <w:tcPr>
            <w:tcW w:w="3607" w:type="dxa"/>
            <w:vMerge w:val="continue"/>
            <w:tcBorders>
              <w:left w:val="single" w:color="000000" w:sz="6" w:space="0"/>
              <w:right w:val="single" w:color="000000" w:sz="6" w:space="0"/>
            </w:tcBorders>
            <w:shd w:val="clear" w:color="auto" w:fill="auto"/>
            <w:tcMar>
              <w:top w:w="30" w:type="dxa"/>
              <w:left w:w="45" w:type="dxa"/>
              <w:bottom w:w="30" w:type="dxa"/>
              <w:right w:w="45" w:type="dxa"/>
            </w:tcMar>
            <w:vAlign w:val="center"/>
          </w:tcPr>
          <w:p w14:paraId="2BFF8D89">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c>
          <w:tcPr>
            <w:tcW w:w="2325" w:type="dxa"/>
            <w:vMerge w:val="continue"/>
            <w:tcBorders>
              <w:left w:val="single" w:color="000000" w:sz="6" w:space="0"/>
              <w:right w:val="single" w:color="000000" w:sz="6" w:space="0"/>
            </w:tcBorders>
            <w:shd w:val="clear" w:color="auto" w:fill="auto"/>
            <w:tcMar>
              <w:top w:w="30" w:type="dxa"/>
              <w:left w:w="45" w:type="dxa"/>
              <w:bottom w:w="30" w:type="dxa"/>
              <w:right w:w="45" w:type="dxa"/>
            </w:tcMar>
            <w:vAlign w:val="center"/>
          </w:tcPr>
          <w:p w14:paraId="15D494C0">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1F893FE">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消防电话主机DH9261/B</w:t>
            </w:r>
          </w:p>
        </w:tc>
        <w:tc>
          <w:tcPr>
            <w:tcW w:w="1616" w:type="dxa"/>
            <w:vMerge w:val="continue"/>
            <w:tcBorders>
              <w:left w:val="single" w:color="000000" w:sz="6" w:space="0"/>
              <w:right w:val="single" w:color="000000" w:sz="6" w:space="0"/>
            </w:tcBorders>
            <w:shd w:val="clear" w:color="auto" w:fill="auto"/>
            <w:tcMar>
              <w:top w:w="30" w:type="dxa"/>
              <w:left w:w="45" w:type="dxa"/>
              <w:bottom w:w="30" w:type="dxa"/>
              <w:right w:w="45" w:type="dxa"/>
            </w:tcMar>
            <w:vAlign w:val="center"/>
          </w:tcPr>
          <w:p w14:paraId="1C99D1F1">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c>
          <w:tcPr>
            <w:tcW w:w="2434" w:type="dxa"/>
            <w:vMerge w:val="continue"/>
            <w:tcBorders>
              <w:left w:val="single" w:color="000000" w:sz="6" w:space="0"/>
              <w:right w:val="single" w:color="000000" w:sz="6" w:space="0"/>
            </w:tcBorders>
            <w:shd w:val="clear" w:color="auto" w:fill="auto"/>
            <w:tcMar>
              <w:top w:w="30" w:type="dxa"/>
              <w:left w:w="45" w:type="dxa"/>
              <w:bottom w:w="30" w:type="dxa"/>
              <w:right w:w="45" w:type="dxa"/>
            </w:tcMar>
            <w:vAlign w:val="center"/>
          </w:tcPr>
          <w:p w14:paraId="334E5C62">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r>
      <w:tr w14:paraId="4342581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883"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1CDC05A0">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3</w:t>
            </w:r>
          </w:p>
        </w:tc>
        <w:tc>
          <w:tcPr>
            <w:tcW w:w="148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1A1B7995">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泛海三江</w:t>
            </w:r>
          </w:p>
        </w:tc>
        <w:tc>
          <w:tcPr>
            <w:tcW w:w="3607"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24341C09">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应急照明控制器</w:t>
            </w:r>
          </w:p>
        </w:tc>
        <w:tc>
          <w:tcPr>
            <w:tcW w:w="2325"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4BCD3EBC">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SJ-C-30W/B7100</w:t>
            </w: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2B38E83">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w:t>
            </w:r>
          </w:p>
        </w:tc>
        <w:tc>
          <w:tcPr>
            <w:tcW w:w="1616"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5CCBD866">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消控室</w:t>
            </w:r>
          </w:p>
        </w:tc>
        <w:tc>
          <w:tcPr>
            <w:tcW w:w="243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6B186036">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13号楼</w:t>
            </w:r>
          </w:p>
        </w:tc>
      </w:tr>
      <w:tr w14:paraId="4372EBA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883"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03D035A4">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4</w:t>
            </w:r>
          </w:p>
        </w:tc>
        <w:tc>
          <w:tcPr>
            <w:tcW w:w="148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7F1D26B9">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泛海三江</w:t>
            </w:r>
          </w:p>
        </w:tc>
        <w:tc>
          <w:tcPr>
            <w:tcW w:w="3607"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3C759CF4">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消防设备电源状态监控器</w:t>
            </w:r>
          </w:p>
        </w:tc>
        <w:tc>
          <w:tcPr>
            <w:tcW w:w="2325"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778EC687">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TP3000B</w:t>
            </w: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8F5DE60">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w:t>
            </w:r>
          </w:p>
        </w:tc>
        <w:tc>
          <w:tcPr>
            <w:tcW w:w="1616"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2C4F2596">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消控室</w:t>
            </w:r>
          </w:p>
        </w:tc>
        <w:tc>
          <w:tcPr>
            <w:tcW w:w="243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27A76BB3">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11号楼</w:t>
            </w:r>
          </w:p>
        </w:tc>
      </w:tr>
      <w:tr w14:paraId="5D2AE22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883"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605799F8">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5</w:t>
            </w:r>
          </w:p>
        </w:tc>
        <w:tc>
          <w:tcPr>
            <w:tcW w:w="148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60ED63DE">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c>
          <w:tcPr>
            <w:tcW w:w="3607"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17AF5AB5">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防火门监控器</w:t>
            </w:r>
          </w:p>
        </w:tc>
        <w:tc>
          <w:tcPr>
            <w:tcW w:w="2325"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0F1CF610">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XFD6010</w:t>
            </w: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4F7DDA0E">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w:t>
            </w:r>
          </w:p>
        </w:tc>
        <w:tc>
          <w:tcPr>
            <w:tcW w:w="1616"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6997A1F4">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消控室</w:t>
            </w:r>
          </w:p>
        </w:tc>
        <w:tc>
          <w:tcPr>
            <w:tcW w:w="243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652E11E0">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11号楼</w:t>
            </w:r>
          </w:p>
        </w:tc>
      </w:tr>
      <w:tr w14:paraId="05B8FA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883"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43A27EF7">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6</w:t>
            </w:r>
          </w:p>
        </w:tc>
        <w:tc>
          <w:tcPr>
            <w:tcW w:w="148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1A707C52">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泛海三江</w:t>
            </w:r>
          </w:p>
        </w:tc>
        <w:tc>
          <w:tcPr>
            <w:tcW w:w="3607"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4A6E1229">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消防设备电源状态监控器</w:t>
            </w:r>
          </w:p>
        </w:tc>
        <w:tc>
          <w:tcPr>
            <w:tcW w:w="2325"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09CA2FDD">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JB-QBL-DK510</w:t>
            </w: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22FA0EDE">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w:t>
            </w:r>
          </w:p>
        </w:tc>
        <w:tc>
          <w:tcPr>
            <w:tcW w:w="1616"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6B52237B">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消控室</w:t>
            </w:r>
          </w:p>
        </w:tc>
        <w:tc>
          <w:tcPr>
            <w:tcW w:w="243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0EDA9D9F">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r>
      <w:tr w14:paraId="7897F60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84" w:hRule="atLeast"/>
        </w:trPr>
        <w:tc>
          <w:tcPr>
            <w:tcW w:w="883"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58D9A843">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7</w:t>
            </w:r>
          </w:p>
        </w:tc>
        <w:tc>
          <w:tcPr>
            <w:tcW w:w="148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10FF238D">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泛海三江</w:t>
            </w:r>
          </w:p>
        </w:tc>
        <w:tc>
          <w:tcPr>
            <w:tcW w:w="3607"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22885633">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防火门监控器</w:t>
            </w:r>
          </w:p>
        </w:tc>
        <w:tc>
          <w:tcPr>
            <w:tcW w:w="2325"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1691C7CF">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JB-QBL-FJ300</w:t>
            </w: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4DB21E0">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w:t>
            </w:r>
          </w:p>
        </w:tc>
        <w:tc>
          <w:tcPr>
            <w:tcW w:w="1616"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292BDB81">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消控室</w:t>
            </w:r>
          </w:p>
        </w:tc>
        <w:tc>
          <w:tcPr>
            <w:tcW w:w="243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3C2DB9E8">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13号楼</w:t>
            </w:r>
          </w:p>
        </w:tc>
      </w:tr>
      <w:tr w14:paraId="63AAD64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478" w:hRule="atLeast"/>
        </w:trPr>
        <w:tc>
          <w:tcPr>
            <w:tcW w:w="883"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2D74A432">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8</w:t>
            </w:r>
          </w:p>
        </w:tc>
        <w:tc>
          <w:tcPr>
            <w:tcW w:w="148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7E662448">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c>
          <w:tcPr>
            <w:tcW w:w="3607"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06A016C4">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气体灭火控制盘</w:t>
            </w:r>
          </w:p>
        </w:tc>
        <w:tc>
          <w:tcPr>
            <w:tcW w:w="2325"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3DD85390">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JB-QB-QM200/4</w:t>
            </w: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990B22A">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w:t>
            </w:r>
          </w:p>
        </w:tc>
        <w:tc>
          <w:tcPr>
            <w:tcW w:w="1616"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65305E67">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7号楼发电房</w:t>
            </w:r>
          </w:p>
        </w:tc>
        <w:tc>
          <w:tcPr>
            <w:tcW w:w="243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5F23A13D">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7号楼</w:t>
            </w:r>
          </w:p>
        </w:tc>
      </w:tr>
      <w:tr w14:paraId="1D4958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883"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04B392F3">
            <w:pPr>
              <w:pStyle w:val="4"/>
              <w:widowControl/>
              <w:spacing w:beforeAutospacing="0" w:afterAutospacing="0" w:line="240" w:lineRule="atLeast"/>
              <w:jc w:val="center"/>
              <w:rPr>
                <w:rFonts w:hint="eastAsia" w:ascii="仿宋" w:hAnsi="仿宋" w:eastAsia="仿宋" w:cs="仿宋"/>
                <w:color w:val="333333"/>
                <w:kern w:val="0"/>
                <w:sz w:val="30"/>
                <w:szCs w:val="30"/>
                <w:lang w:val="en-US" w:eastAsia="zh-CN" w:bidi="ar-SA"/>
              </w:rPr>
            </w:pPr>
            <w:r>
              <w:rPr>
                <w:rFonts w:hint="eastAsia" w:ascii="仿宋" w:hAnsi="仿宋" w:eastAsia="仿宋" w:cs="仿宋"/>
                <w:color w:val="333333"/>
                <w:sz w:val="30"/>
                <w:szCs w:val="30"/>
              </w:rPr>
              <w:t>序号</w:t>
            </w:r>
          </w:p>
        </w:tc>
        <w:tc>
          <w:tcPr>
            <w:tcW w:w="148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17E1FE77">
            <w:pPr>
              <w:pStyle w:val="4"/>
              <w:widowControl/>
              <w:spacing w:beforeAutospacing="0" w:afterAutospacing="0" w:line="240" w:lineRule="atLeast"/>
              <w:jc w:val="center"/>
              <w:rPr>
                <w:rFonts w:hint="eastAsia" w:ascii="仿宋" w:hAnsi="仿宋" w:eastAsia="仿宋" w:cs="仿宋"/>
                <w:color w:val="333333"/>
                <w:kern w:val="0"/>
                <w:sz w:val="30"/>
                <w:szCs w:val="30"/>
                <w:lang w:val="en-US" w:eastAsia="zh-CN" w:bidi="ar-SA"/>
              </w:rPr>
            </w:pPr>
            <w:r>
              <w:rPr>
                <w:rFonts w:hint="eastAsia" w:ascii="仿宋" w:hAnsi="仿宋" w:eastAsia="仿宋" w:cs="仿宋"/>
                <w:color w:val="333333"/>
                <w:sz w:val="30"/>
                <w:szCs w:val="30"/>
                <w:lang w:val="en-US" w:eastAsia="zh-CN"/>
              </w:rPr>
              <w:t>品牌</w:t>
            </w:r>
          </w:p>
        </w:tc>
        <w:tc>
          <w:tcPr>
            <w:tcW w:w="3607"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41A97320">
            <w:pPr>
              <w:pStyle w:val="4"/>
              <w:widowControl/>
              <w:spacing w:beforeAutospacing="0" w:afterAutospacing="0" w:line="240" w:lineRule="atLeast"/>
              <w:jc w:val="center"/>
              <w:rPr>
                <w:rFonts w:hint="eastAsia" w:ascii="仿宋" w:hAnsi="仿宋" w:eastAsia="仿宋" w:cs="仿宋"/>
                <w:color w:val="333333"/>
                <w:kern w:val="0"/>
                <w:sz w:val="30"/>
                <w:szCs w:val="30"/>
                <w:lang w:val="en-US" w:eastAsia="zh-CN" w:bidi="ar-SA"/>
              </w:rPr>
            </w:pPr>
            <w:r>
              <w:rPr>
                <w:rFonts w:hint="eastAsia" w:ascii="仿宋" w:hAnsi="仿宋" w:eastAsia="仿宋" w:cs="仿宋"/>
                <w:color w:val="333333"/>
                <w:sz w:val="30"/>
                <w:szCs w:val="30"/>
                <w:lang w:val="en-US" w:eastAsia="zh-CN"/>
              </w:rPr>
              <w:t>设备名称</w:t>
            </w:r>
          </w:p>
        </w:tc>
        <w:tc>
          <w:tcPr>
            <w:tcW w:w="2325"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7E730B76">
            <w:pPr>
              <w:pStyle w:val="4"/>
              <w:widowControl/>
              <w:spacing w:beforeAutospacing="0" w:afterAutospacing="0" w:line="240" w:lineRule="atLeast"/>
              <w:jc w:val="center"/>
              <w:rPr>
                <w:rFonts w:hint="eastAsia" w:ascii="仿宋" w:hAnsi="仿宋" w:eastAsia="仿宋" w:cs="仿宋"/>
                <w:color w:val="333333"/>
                <w:kern w:val="0"/>
                <w:sz w:val="30"/>
                <w:szCs w:val="30"/>
                <w:lang w:val="en-US" w:eastAsia="zh-CN" w:bidi="ar-SA"/>
              </w:rPr>
            </w:pPr>
            <w:r>
              <w:rPr>
                <w:rFonts w:hint="eastAsia" w:ascii="仿宋" w:hAnsi="仿宋" w:eastAsia="仿宋" w:cs="仿宋"/>
                <w:color w:val="333333"/>
                <w:sz w:val="30"/>
                <w:szCs w:val="30"/>
              </w:rPr>
              <w:t>型号规格</w:t>
            </w: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3121CA7">
            <w:pPr>
              <w:pStyle w:val="4"/>
              <w:widowControl/>
              <w:spacing w:beforeAutospacing="0" w:afterAutospacing="0" w:line="240" w:lineRule="atLeast"/>
              <w:jc w:val="center"/>
              <w:rPr>
                <w:rFonts w:hint="eastAsia" w:ascii="仿宋" w:hAnsi="仿宋" w:eastAsia="仿宋" w:cs="仿宋"/>
                <w:color w:val="333333"/>
                <w:kern w:val="0"/>
                <w:sz w:val="30"/>
                <w:szCs w:val="30"/>
                <w:lang w:val="en-US" w:eastAsia="zh-CN" w:bidi="ar-SA"/>
              </w:rPr>
            </w:pPr>
            <w:r>
              <w:rPr>
                <w:rFonts w:hint="eastAsia" w:ascii="仿宋" w:hAnsi="仿宋" w:eastAsia="仿宋" w:cs="仿宋"/>
                <w:color w:val="333333"/>
                <w:sz w:val="30"/>
                <w:szCs w:val="30"/>
                <w:lang w:val="en-US" w:eastAsia="zh-CN"/>
              </w:rPr>
              <w:t>附属设备名称</w:t>
            </w:r>
          </w:p>
        </w:tc>
        <w:tc>
          <w:tcPr>
            <w:tcW w:w="1616"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2DF9EFE3">
            <w:pPr>
              <w:pStyle w:val="4"/>
              <w:widowControl/>
              <w:spacing w:beforeAutospacing="0" w:afterAutospacing="0" w:line="240" w:lineRule="atLeast"/>
              <w:jc w:val="center"/>
              <w:rPr>
                <w:rFonts w:hint="eastAsia" w:ascii="仿宋" w:hAnsi="仿宋" w:eastAsia="仿宋" w:cs="仿宋"/>
                <w:color w:val="333333"/>
                <w:kern w:val="0"/>
                <w:sz w:val="30"/>
                <w:szCs w:val="30"/>
                <w:lang w:val="en-US" w:eastAsia="zh-CN" w:bidi="ar-SA"/>
              </w:rPr>
            </w:pPr>
            <w:r>
              <w:rPr>
                <w:rFonts w:hint="eastAsia" w:ascii="仿宋" w:hAnsi="仿宋" w:eastAsia="仿宋" w:cs="仿宋"/>
                <w:color w:val="333333"/>
                <w:sz w:val="30"/>
                <w:szCs w:val="30"/>
                <w:lang w:val="en-US" w:eastAsia="zh-CN"/>
              </w:rPr>
              <w:t>设备位置</w:t>
            </w:r>
          </w:p>
        </w:tc>
        <w:tc>
          <w:tcPr>
            <w:tcW w:w="243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2CF50A84">
            <w:pPr>
              <w:pStyle w:val="4"/>
              <w:widowControl/>
              <w:spacing w:beforeAutospacing="0" w:afterAutospacing="0" w:line="240" w:lineRule="atLeast"/>
              <w:jc w:val="center"/>
              <w:rPr>
                <w:rFonts w:hint="eastAsia" w:ascii="仿宋" w:hAnsi="仿宋" w:eastAsia="仿宋" w:cs="仿宋"/>
                <w:color w:val="333333"/>
                <w:kern w:val="0"/>
                <w:sz w:val="30"/>
                <w:szCs w:val="30"/>
                <w:lang w:val="en-US" w:eastAsia="zh-CN" w:bidi="ar-SA"/>
              </w:rPr>
            </w:pPr>
            <w:r>
              <w:rPr>
                <w:rFonts w:hint="eastAsia" w:ascii="仿宋" w:hAnsi="仿宋" w:eastAsia="仿宋" w:cs="仿宋"/>
                <w:color w:val="333333"/>
                <w:sz w:val="30"/>
                <w:szCs w:val="30"/>
                <w:lang w:val="en-US" w:eastAsia="zh-CN"/>
              </w:rPr>
              <w:t>使用建筑</w:t>
            </w:r>
          </w:p>
        </w:tc>
      </w:tr>
      <w:tr w14:paraId="333A2BF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883"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7F1D8354">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9</w:t>
            </w:r>
          </w:p>
        </w:tc>
        <w:tc>
          <w:tcPr>
            <w:tcW w:w="148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4CA24B3C">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泛海三江</w:t>
            </w:r>
          </w:p>
        </w:tc>
        <w:tc>
          <w:tcPr>
            <w:tcW w:w="3607"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6FD073EC">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火灾报警控制器</w:t>
            </w:r>
          </w:p>
          <w:p w14:paraId="5D2D7E07">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气体灭火控制器</w:t>
            </w:r>
          </w:p>
        </w:tc>
        <w:tc>
          <w:tcPr>
            <w:tcW w:w="2325"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65676A3E">
            <w:pPr>
              <w:pStyle w:val="4"/>
              <w:widowControl/>
              <w:spacing w:beforeAutospacing="0" w:afterAutospacing="0" w:line="240" w:lineRule="atLeast"/>
              <w:jc w:val="center"/>
              <w:rPr>
                <w:rFonts w:hint="default" w:ascii="仿宋" w:hAnsi="仿宋" w:eastAsia="仿宋" w:cs="仿宋"/>
                <w:color w:val="333333"/>
                <w:sz w:val="30"/>
                <w:szCs w:val="30"/>
                <w:lang w:val="en-US"/>
              </w:rPr>
            </w:pPr>
            <w:r>
              <w:rPr>
                <w:rFonts w:hint="eastAsia" w:ascii="仿宋" w:hAnsi="仿宋" w:eastAsia="仿宋" w:cs="仿宋"/>
                <w:color w:val="333333"/>
                <w:sz w:val="30"/>
                <w:szCs w:val="30"/>
                <w:lang w:val="en-US" w:eastAsia="zh-CN"/>
              </w:rPr>
              <w:t>JB-QB-QM300/4</w:t>
            </w: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04E78E07">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w:t>
            </w:r>
          </w:p>
        </w:tc>
        <w:tc>
          <w:tcPr>
            <w:tcW w:w="1616"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55EB9F2B">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放射科办公室</w:t>
            </w:r>
          </w:p>
        </w:tc>
        <w:tc>
          <w:tcPr>
            <w:tcW w:w="243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17652E92">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13号楼</w:t>
            </w:r>
          </w:p>
        </w:tc>
      </w:tr>
      <w:tr w14:paraId="781392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883"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4F77D788">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10</w:t>
            </w:r>
          </w:p>
        </w:tc>
        <w:tc>
          <w:tcPr>
            <w:tcW w:w="148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49CB3B15">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泛海三江</w:t>
            </w:r>
          </w:p>
        </w:tc>
        <w:tc>
          <w:tcPr>
            <w:tcW w:w="3607"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53D2DA30">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气体灭火控制器</w:t>
            </w:r>
          </w:p>
        </w:tc>
        <w:tc>
          <w:tcPr>
            <w:tcW w:w="2325"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5B1CE934">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JB-QB-QM210</w:t>
            </w: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354B4C9">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w:t>
            </w:r>
          </w:p>
        </w:tc>
        <w:tc>
          <w:tcPr>
            <w:tcW w:w="1616"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041FFFF6">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13号楼配电房</w:t>
            </w:r>
          </w:p>
        </w:tc>
        <w:tc>
          <w:tcPr>
            <w:tcW w:w="243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133C76E1">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13号楼</w:t>
            </w:r>
          </w:p>
        </w:tc>
      </w:tr>
      <w:tr w14:paraId="4722B5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883"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7A251FAB">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11</w:t>
            </w:r>
          </w:p>
        </w:tc>
        <w:tc>
          <w:tcPr>
            <w:tcW w:w="148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52257B4D">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c>
          <w:tcPr>
            <w:tcW w:w="3607"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49FE36D8">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气体灭火控制器</w:t>
            </w:r>
          </w:p>
        </w:tc>
        <w:tc>
          <w:tcPr>
            <w:tcW w:w="2325"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221DC1EB">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JB-QB-JBF5013</w:t>
            </w: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FE529E3">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w:t>
            </w:r>
          </w:p>
        </w:tc>
        <w:tc>
          <w:tcPr>
            <w:tcW w:w="1616"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6F3EDAF8">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信息机房</w:t>
            </w:r>
          </w:p>
        </w:tc>
        <w:tc>
          <w:tcPr>
            <w:tcW w:w="2434" w:type="dxa"/>
            <w:tcBorders>
              <w:left w:val="single" w:color="000000" w:sz="6" w:space="0"/>
              <w:right w:val="single" w:color="000000" w:sz="6" w:space="0"/>
            </w:tcBorders>
            <w:shd w:val="clear" w:color="auto" w:fill="auto"/>
            <w:tcMar>
              <w:top w:w="30" w:type="dxa"/>
              <w:left w:w="45" w:type="dxa"/>
              <w:bottom w:w="30" w:type="dxa"/>
              <w:right w:w="45" w:type="dxa"/>
            </w:tcMar>
            <w:vAlign w:val="center"/>
          </w:tcPr>
          <w:p w14:paraId="53DFAC3A">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9号楼</w:t>
            </w:r>
          </w:p>
        </w:tc>
      </w:tr>
      <w:tr w14:paraId="63B257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883" w:type="dxa"/>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E2C051E">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12</w:t>
            </w:r>
          </w:p>
        </w:tc>
        <w:tc>
          <w:tcPr>
            <w:tcW w:w="1484" w:type="dxa"/>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60B05F2A">
            <w:pPr>
              <w:pStyle w:val="4"/>
              <w:widowControl/>
              <w:spacing w:beforeAutospacing="0" w:afterAutospacing="0" w:line="240" w:lineRule="atLeast"/>
              <w:jc w:val="center"/>
              <w:rPr>
                <w:rFonts w:hint="eastAsia" w:ascii="仿宋" w:hAnsi="仿宋" w:eastAsia="仿宋" w:cs="仿宋"/>
                <w:color w:val="333333"/>
                <w:sz w:val="30"/>
                <w:szCs w:val="30"/>
                <w:lang w:val="en-US" w:eastAsia="zh-CN"/>
              </w:rPr>
            </w:pPr>
          </w:p>
        </w:tc>
        <w:tc>
          <w:tcPr>
            <w:tcW w:w="3607" w:type="dxa"/>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33060337">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消防水池水位监测装置</w:t>
            </w:r>
          </w:p>
        </w:tc>
        <w:tc>
          <w:tcPr>
            <w:tcW w:w="2325" w:type="dxa"/>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A3F5AF3">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w:t>
            </w:r>
          </w:p>
        </w:tc>
        <w:tc>
          <w:tcPr>
            <w:tcW w:w="248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78C2A31A">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w:t>
            </w:r>
          </w:p>
        </w:tc>
        <w:tc>
          <w:tcPr>
            <w:tcW w:w="1616" w:type="dxa"/>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1C89C5E0">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消控室</w:t>
            </w:r>
          </w:p>
        </w:tc>
        <w:tc>
          <w:tcPr>
            <w:tcW w:w="2434" w:type="dxa"/>
            <w:tcBorders>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14:paraId="567DF910">
            <w:pPr>
              <w:pStyle w:val="4"/>
              <w:widowControl/>
              <w:spacing w:beforeAutospacing="0" w:afterAutospacing="0" w:line="240" w:lineRule="atLeast"/>
              <w:jc w:val="center"/>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7号楼、3号楼</w:t>
            </w:r>
          </w:p>
        </w:tc>
      </w:tr>
    </w:tbl>
    <w:p w14:paraId="6ECB4A09">
      <w:pPr>
        <w:pStyle w:val="4"/>
        <w:widowControl/>
        <w:spacing w:beforeAutospacing="0" w:afterAutospacing="0" w:line="240" w:lineRule="atLeast"/>
        <w:jc w:val="both"/>
        <w:rPr>
          <w:rFonts w:hint="default" w:ascii="仿宋" w:hAnsi="仿宋" w:eastAsia="仿宋" w:cs="仿宋"/>
          <w:color w:val="333333"/>
          <w:sz w:val="30"/>
          <w:szCs w:val="30"/>
          <w:lang w:val="en-US" w:eastAsia="zh-CN"/>
        </w:rPr>
      </w:pPr>
    </w:p>
    <w:p w14:paraId="74721C50">
      <w:pPr>
        <w:pStyle w:val="4"/>
        <w:widowControl/>
        <w:spacing w:beforeAutospacing="0" w:afterAutospacing="0" w:line="240" w:lineRule="atLeast"/>
        <w:ind w:firstLine="420"/>
        <w:jc w:val="both"/>
        <w:rPr>
          <w:rFonts w:hint="eastAsia" w:ascii="仿宋" w:hAnsi="仿宋" w:eastAsia="仿宋" w:cs="仿宋"/>
          <w:color w:val="333333"/>
          <w:sz w:val="30"/>
          <w:szCs w:val="30"/>
        </w:rPr>
      </w:pPr>
    </w:p>
    <w:p w14:paraId="12668C33">
      <w:pPr>
        <w:pStyle w:val="4"/>
        <w:widowControl/>
        <w:spacing w:beforeAutospacing="0" w:afterAutospacing="0" w:line="240" w:lineRule="atLeast"/>
        <w:jc w:val="both"/>
        <w:rPr>
          <w:rFonts w:hint="eastAsia" w:ascii="仿宋" w:hAnsi="仿宋" w:eastAsia="仿宋" w:cs="仿宋"/>
          <w:color w:val="333333"/>
          <w:sz w:val="30"/>
          <w:szCs w:val="30"/>
        </w:rPr>
      </w:pPr>
    </w:p>
    <w:p w14:paraId="09661918">
      <w:pPr>
        <w:bidi w:val="0"/>
        <w:rPr>
          <w:rFonts w:hint="eastAsia"/>
        </w:rPr>
      </w:pPr>
    </w:p>
    <w:p w14:paraId="0BC38FFC">
      <w:pPr>
        <w:bidi w:val="0"/>
        <w:rPr>
          <w:rFonts w:hint="eastAsia"/>
        </w:rPr>
      </w:pPr>
    </w:p>
    <w:p w14:paraId="5C68EEAE">
      <w:pPr>
        <w:bidi w:val="0"/>
        <w:rPr>
          <w:rFonts w:hint="eastAsia"/>
        </w:rPr>
      </w:pPr>
    </w:p>
    <w:p w14:paraId="4CF2CF16">
      <w:pPr>
        <w:bidi w:val="0"/>
        <w:rPr>
          <w:rFonts w:hint="eastAsia"/>
        </w:rPr>
      </w:pPr>
    </w:p>
    <w:p w14:paraId="21412933">
      <w:pPr>
        <w:bidi w:val="0"/>
        <w:rPr>
          <w:rFonts w:hint="eastAsia"/>
        </w:rPr>
      </w:pPr>
    </w:p>
    <w:p w14:paraId="74C8C372">
      <w:pPr>
        <w:bidi w:val="0"/>
        <w:rPr>
          <w:rFonts w:hint="eastAsia"/>
        </w:rPr>
      </w:pPr>
    </w:p>
    <w:p w14:paraId="016CE63E">
      <w:pPr>
        <w:bidi w:val="0"/>
        <w:rPr>
          <w:rFonts w:hint="eastAsia"/>
        </w:rPr>
      </w:pPr>
    </w:p>
    <w:p w14:paraId="19EB11FA">
      <w:pPr>
        <w:bidi w:val="0"/>
        <w:rPr>
          <w:rFonts w:hint="eastAsia"/>
        </w:rPr>
      </w:pPr>
    </w:p>
    <w:p w14:paraId="4E7D423A">
      <w:pPr>
        <w:tabs>
          <w:tab w:val="left" w:pos="944"/>
        </w:tabs>
        <w:bidi w:val="0"/>
        <w:jc w:val="left"/>
        <w:rPr>
          <w:rFonts w:hint="eastAsia"/>
          <w:lang w:eastAsia="zh-CN"/>
        </w:rPr>
        <w:sectPr>
          <w:pgSz w:w="16838" w:h="11906" w:orient="landscape"/>
          <w:pgMar w:top="850" w:right="283" w:bottom="283" w:left="283" w:header="851" w:footer="992" w:gutter="0"/>
          <w:cols w:space="425" w:num="1"/>
          <w:docGrid w:type="lines" w:linePitch="312" w:charSpace="0"/>
        </w:sectPr>
      </w:pPr>
    </w:p>
    <w:p w14:paraId="522A4DFF">
      <w:pPr>
        <w:pStyle w:val="4"/>
        <w:widowControl/>
        <w:numPr>
          <w:ilvl w:val="0"/>
          <w:numId w:val="0"/>
        </w:numPr>
        <w:spacing w:beforeAutospacing="0" w:afterAutospacing="0" w:line="240" w:lineRule="atLeast"/>
        <w:jc w:val="both"/>
        <w:rPr>
          <w:rFonts w:hint="eastAsia" w:ascii="仿宋" w:hAnsi="仿宋" w:eastAsia="仿宋" w:cs="仿宋"/>
          <w:color w:val="333333"/>
          <w:sz w:val="30"/>
          <w:szCs w:val="30"/>
          <w:lang w:eastAsia="zh-CN"/>
        </w:rPr>
      </w:pPr>
      <w:r>
        <w:rPr>
          <w:rFonts w:hint="eastAsia" w:ascii="仿宋" w:hAnsi="仿宋" w:eastAsia="仿宋" w:cs="仿宋"/>
          <w:color w:val="333333"/>
          <w:sz w:val="30"/>
          <w:szCs w:val="30"/>
          <w:lang w:val="en-US" w:eastAsia="zh-CN"/>
        </w:rPr>
        <w:t>四、服务</w:t>
      </w:r>
      <w:r>
        <w:rPr>
          <w:rFonts w:hint="eastAsia" w:ascii="仿宋" w:hAnsi="仿宋" w:eastAsia="仿宋" w:cs="仿宋"/>
          <w:color w:val="333333"/>
          <w:sz w:val="30"/>
          <w:szCs w:val="30"/>
        </w:rPr>
        <w:t>内容：</w:t>
      </w:r>
    </w:p>
    <w:p w14:paraId="097535A1">
      <w:pPr>
        <w:pStyle w:val="4"/>
        <w:widowControl/>
        <w:numPr>
          <w:ilvl w:val="0"/>
          <w:numId w:val="0"/>
        </w:numPr>
        <w:spacing w:beforeAutospacing="0" w:afterAutospacing="0" w:line="240" w:lineRule="atLeast"/>
        <w:ind w:firstLine="300" w:firstLineChars="100"/>
        <w:jc w:val="both"/>
        <w:rPr>
          <w:rFonts w:hint="eastAsia" w:ascii="仿宋" w:hAnsi="仿宋" w:eastAsia="仿宋" w:cs="仿宋"/>
          <w:color w:val="333333"/>
          <w:sz w:val="30"/>
          <w:szCs w:val="30"/>
          <w:lang w:eastAsia="zh-CN"/>
        </w:rPr>
      </w:pPr>
      <w:r>
        <w:rPr>
          <w:rFonts w:hint="eastAsia" w:ascii="仿宋" w:hAnsi="仿宋" w:eastAsia="仿宋" w:cs="仿宋"/>
          <w:color w:val="333333"/>
          <w:sz w:val="30"/>
          <w:szCs w:val="30"/>
          <w:lang w:val="en-US" w:eastAsia="zh-CN"/>
        </w:rPr>
        <w:t>1.消防设施设备突发性故障</w:t>
      </w:r>
      <w:r>
        <w:rPr>
          <w:rFonts w:hint="eastAsia" w:ascii="仿宋" w:hAnsi="仿宋" w:eastAsia="仿宋" w:cs="仿宋"/>
          <w:color w:val="333333"/>
          <w:sz w:val="30"/>
          <w:szCs w:val="30"/>
        </w:rPr>
        <w:t>24小时应急处理</w:t>
      </w:r>
      <w:r>
        <w:rPr>
          <w:rFonts w:hint="eastAsia" w:ascii="仿宋" w:hAnsi="仿宋" w:eastAsia="仿宋" w:cs="仿宋"/>
          <w:color w:val="333333"/>
          <w:sz w:val="30"/>
          <w:szCs w:val="30"/>
          <w:lang w:eastAsia="zh-CN"/>
        </w:rPr>
        <w:t>。</w:t>
      </w:r>
    </w:p>
    <w:p w14:paraId="24631D81">
      <w:pPr>
        <w:pStyle w:val="4"/>
        <w:widowControl/>
        <w:spacing w:beforeAutospacing="0" w:afterAutospacing="0" w:line="240" w:lineRule="atLeast"/>
        <w:ind w:left="598" w:leftChars="142" w:hanging="300" w:hangingChars="1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2.维护保养检测标准：</w:t>
      </w:r>
    </w:p>
    <w:p w14:paraId="74CC78D1">
      <w:pPr>
        <w:pStyle w:val="4"/>
        <w:widowControl/>
        <w:spacing w:beforeAutospacing="0" w:afterAutospacing="0" w:line="240" w:lineRule="atLeast"/>
        <w:ind w:left="1196" w:leftChars="284" w:hanging="600" w:hangingChars="200"/>
        <w:jc w:val="both"/>
        <w:rPr>
          <w:rFonts w:hint="eastAsia" w:ascii="仿宋" w:hAnsi="仿宋" w:eastAsia="仿宋" w:cs="仿宋"/>
          <w:color w:val="333333"/>
          <w:sz w:val="30"/>
          <w:szCs w:val="30"/>
          <w:lang w:eastAsia="zh-CN"/>
        </w:rPr>
      </w:pPr>
      <w:r>
        <w:rPr>
          <w:rFonts w:hint="eastAsia" w:ascii="仿宋" w:hAnsi="仿宋" w:eastAsia="仿宋" w:cs="仿宋"/>
          <w:color w:val="333333"/>
          <w:sz w:val="30"/>
          <w:szCs w:val="30"/>
          <w:lang w:val="en-US" w:eastAsia="zh-CN"/>
        </w:rPr>
        <w:t>2.1维保公司</w:t>
      </w:r>
      <w:r>
        <w:rPr>
          <w:rFonts w:hint="eastAsia" w:ascii="仿宋" w:hAnsi="仿宋" w:eastAsia="仿宋" w:cs="仿宋"/>
          <w:color w:val="333333"/>
          <w:sz w:val="30"/>
          <w:szCs w:val="30"/>
        </w:rPr>
        <w:t>应按照</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lang w:val="en-US" w:eastAsia="zh-CN"/>
        </w:rPr>
        <w:t>建筑消防设施的维护管理</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lang w:val="en-US" w:eastAsia="zh-CN"/>
        </w:rPr>
        <w:t>GB25201-2010</w:t>
      </w:r>
      <w:r>
        <w:rPr>
          <w:rFonts w:hint="eastAsia" w:ascii="仿宋" w:hAnsi="仿宋" w:eastAsia="仿宋" w:cs="仿宋"/>
          <w:color w:val="333333"/>
          <w:sz w:val="30"/>
          <w:szCs w:val="30"/>
        </w:rPr>
        <w:t>的规定完成</w:t>
      </w:r>
      <w:r>
        <w:rPr>
          <w:rFonts w:hint="eastAsia" w:ascii="仿宋" w:hAnsi="仿宋" w:eastAsia="仿宋" w:cs="仿宋"/>
          <w:color w:val="333333"/>
          <w:sz w:val="30"/>
          <w:szCs w:val="30"/>
          <w:lang w:val="en-US" w:eastAsia="zh-CN"/>
        </w:rPr>
        <w:t>每月的</w:t>
      </w:r>
      <w:r>
        <w:rPr>
          <w:rFonts w:hint="eastAsia" w:ascii="仿宋" w:hAnsi="仿宋" w:eastAsia="仿宋" w:cs="仿宋"/>
          <w:color w:val="333333"/>
          <w:sz w:val="30"/>
          <w:szCs w:val="30"/>
        </w:rPr>
        <w:t>维</w:t>
      </w:r>
      <w:r>
        <w:rPr>
          <w:rFonts w:hint="eastAsia" w:ascii="仿宋" w:hAnsi="仿宋" w:eastAsia="仿宋" w:cs="仿宋"/>
          <w:color w:val="333333"/>
          <w:sz w:val="30"/>
          <w:szCs w:val="30"/>
          <w:lang w:val="en-US" w:eastAsia="zh-CN"/>
        </w:rPr>
        <w:t>护保养</w:t>
      </w:r>
      <w:r>
        <w:rPr>
          <w:rFonts w:hint="eastAsia" w:ascii="仿宋" w:hAnsi="仿宋" w:eastAsia="仿宋" w:cs="仿宋"/>
          <w:color w:val="333333"/>
          <w:sz w:val="30"/>
          <w:szCs w:val="30"/>
        </w:rPr>
        <w:t>工作</w:t>
      </w:r>
      <w:r>
        <w:rPr>
          <w:rFonts w:hint="eastAsia" w:ascii="仿宋" w:hAnsi="仿宋" w:eastAsia="仿宋" w:cs="仿宋"/>
          <w:color w:val="333333"/>
          <w:sz w:val="30"/>
          <w:szCs w:val="30"/>
          <w:lang w:eastAsia="zh-CN"/>
        </w:rPr>
        <w:t>；</w:t>
      </w:r>
    </w:p>
    <w:p w14:paraId="149A6346">
      <w:pPr>
        <w:pStyle w:val="4"/>
        <w:widowControl/>
        <w:spacing w:beforeAutospacing="0" w:afterAutospacing="0" w:line="240" w:lineRule="atLeast"/>
        <w:ind w:left="1196" w:leftChars="284" w:hanging="600" w:hanging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2.2维保过程必须严格遵守《建筑消防设施检测技术规范》GB/T44481-2024及相关行业标准开展检测工作；</w:t>
      </w:r>
    </w:p>
    <w:p w14:paraId="39FE16C5">
      <w:pPr>
        <w:pStyle w:val="4"/>
        <w:widowControl/>
        <w:spacing w:beforeAutospacing="0" w:afterAutospacing="0" w:line="240" w:lineRule="atLeast"/>
        <w:ind w:left="596" w:leftChars="284" w:firstLine="0" w:firstLineChars="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2.3每月维保结束后应及时提交报告并上存平台；</w:t>
      </w:r>
    </w:p>
    <w:p w14:paraId="3A937C60">
      <w:pPr>
        <w:pStyle w:val="4"/>
        <w:widowControl/>
        <w:spacing w:beforeAutospacing="0" w:afterAutospacing="0" w:line="240" w:lineRule="atLeast"/>
        <w:ind w:left="1196" w:leftChars="284" w:hanging="600" w:hanging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2.4</w:t>
      </w:r>
      <w:r>
        <w:rPr>
          <w:rFonts w:hint="eastAsia" w:ascii="仿宋" w:hAnsi="仿宋" w:eastAsia="仿宋" w:cs="仿宋"/>
          <w:color w:val="333333"/>
          <w:sz w:val="30"/>
          <w:szCs w:val="30"/>
        </w:rPr>
        <w:t>实施日常维护保养后的</w:t>
      </w:r>
      <w:r>
        <w:rPr>
          <w:rFonts w:hint="eastAsia" w:ascii="仿宋" w:hAnsi="仿宋" w:eastAsia="仿宋" w:cs="仿宋"/>
          <w:color w:val="333333"/>
          <w:sz w:val="30"/>
          <w:szCs w:val="30"/>
          <w:lang w:val="en-US" w:eastAsia="zh-CN"/>
        </w:rPr>
        <w:t>消防设施设备</w:t>
      </w:r>
      <w:r>
        <w:rPr>
          <w:rFonts w:hint="eastAsia" w:ascii="仿宋" w:hAnsi="仿宋" w:eastAsia="仿宋" w:cs="仿宋"/>
          <w:color w:val="333333"/>
          <w:sz w:val="30"/>
          <w:szCs w:val="30"/>
        </w:rPr>
        <w:t>应当符合现行有效的国家或地方的相关规定及其他相关规范、技术标准、保证</w:t>
      </w:r>
      <w:r>
        <w:rPr>
          <w:rFonts w:hint="eastAsia" w:ascii="仿宋" w:hAnsi="仿宋" w:eastAsia="仿宋" w:cs="仿宋"/>
          <w:color w:val="333333"/>
          <w:sz w:val="30"/>
          <w:szCs w:val="30"/>
          <w:lang w:val="en-US" w:eastAsia="zh-CN"/>
        </w:rPr>
        <w:t>消防设施设备</w:t>
      </w:r>
      <w:r>
        <w:rPr>
          <w:rFonts w:hint="eastAsia" w:ascii="仿宋" w:hAnsi="仿宋" w:eastAsia="仿宋" w:cs="仿宋"/>
          <w:color w:val="333333"/>
          <w:sz w:val="30"/>
          <w:szCs w:val="30"/>
        </w:rPr>
        <w:t>可靠运行。</w:t>
      </w:r>
    </w:p>
    <w:p w14:paraId="575EB69F">
      <w:pPr>
        <w:pStyle w:val="4"/>
        <w:widowControl/>
        <w:numPr>
          <w:ilvl w:val="0"/>
          <w:numId w:val="0"/>
        </w:numPr>
        <w:spacing w:beforeAutospacing="0" w:afterAutospacing="0" w:line="240" w:lineRule="atLeast"/>
        <w:ind w:firstLine="300" w:firstLineChars="1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3.设施设备维护保养检测服务要求：</w:t>
      </w:r>
    </w:p>
    <w:p w14:paraId="2275DF10">
      <w:pPr>
        <w:pStyle w:val="4"/>
        <w:widowControl/>
        <w:numPr>
          <w:ilvl w:val="0"/>
          <w:numId w:val="0"/>
        </w:numPr>
        <w:spacing w:beforeAutospacing="0" w:afterAutospacing="0" w:line="240" w:lineRule="atLeast"/>
        <w:ind w:firstLine="600" w:firstLine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3.1消防栓系统</w:t>
      </w:r>
    </w:p>
    <w:p w14:paraId="7FDBA8E3">
      <w:pPr>
        <w:pStyle w:val="4"/>
        <w:widowControl/>
        <w:numPr>
          <w:ilvl w:val="0"/>
          <w:numId w:val="1"/>
        </w:numPr>
        <w:spacing w:beforeAutospacing="0" w:afterAutospacing="0" w:line="240" w:lineRule="atLeast"/>
        <w:ind w:firstLine="600" w:firstLine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室外消防栓，每月检查保养一次；</w:t>
      </w:r>
    </w:p>
    <w:p w14:paraId="27E0BA56">
      <w:pPr>
        <w:pStyle w:val="4"/>
        <w:widowControl/>
        <w:numPr>
          <w:ilvl w:val="0"/>
          <w:numId w:val="1"/>
        </w:numPr>
        <w:spacing w:beforeAutospacing="0" w:afterAutospacing="0" w:line="240" w:lineRule="atLeast"/>
        <w:ind w:firstLine="600" w:firstLineChars="2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室内消防栓，每月检查保养巡签一次；</w:t>
      </w:r>
    </w:p>
    <w:p w14:paraId="71FCC9D9">
      <w:pPr>
        <w:pStyle w:val="4"/>
        <w:widowControl/>
        <w:numPr>
          <w:ilvl w:val="0"/>
          <w:numId w:val="1"/>
        </w:numPr>
        <w:spacing w:beforeAutospacing="0" w:afterAutospacing="0" w:line="240" w:lineRule="atLeast"/>
        <w:ind w:firstLine="600" w:firstLineChars="2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水泵接合器，每月检查保养一次；</w:t>
      </w:r>
    </w:p>
    <w:p w14:paraId="0D570C62">
      <w:pPr>
        <w:pStyle w:val="4"/>
        <w:widowControl/>
        <w:numPr>
          <w:ilvl w:val="0"/>
          <w:numId w:val="1"/>
        </w:numPr>
        <w:spacing w:beforeAutospacing="0" w:afterAutospacing="0" w:line="240" w:lineRule="atLeast"/>
        <w:ind w:firstLine="600" w:firstLineChars="2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减压阀每季度调整一次，管网阀门、控制阀等各种阀</w:t>
      </w:r>
    </w:p>
    <w:p w14:paraId="598535D6">
      <w:pPr>
        <w:pStyle w:val="4"/>
        <w:widowControl/>
        <w:numPr>
          <w:ilvl w:val="0"/>
          <w:numId w:val="0"/>
        </w:numPr>
        <w:spacing w:beforeAutospacing="0" w:afterAutospacing="0" w:line="240" w:lineRule="atLeast"/>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 xml:space="preserve">         门每月检查保养数不小于30%；</w:t>
      </w:r>
    </w:p>
    <w:p w14:paraId="5B7A113B">
      <w:pPr>
        <w:pStyle w:val="4"/>
        <w:widowControl/>
        <w:numPr>
          <w:ilvl w:val="0"/>
          <w:numId w:val="1"/>
        </w:numPr>
        <w:spacing w:beforeAutospacing="0" w:afterAutospacing="0" w:line="240" w:lineRule="atLeast"/>
        <w:ind w:left="0" w:leftChars="0" w:firstLine="600" w:firstLine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消防栓最不利点联动测试，每半年测试一次；</w:t>
      </w:r>
    </w:p>
    <w:p w14:paraId="31E02053">
      <w:pPr>
        <w:pStyle w:val="4"/>
        <w:widowControl/>
        <w:numPr>
          <w:ilvl w:val="0"/>
          <w:numId w:val="1"/>
        </w:numPr>
        <w:spacing w:beforeAutospacing="0" w:afterAutospacing="0" w:line="240" w:lineRule="atLeast"/>
        <w:ind w:left="0" w:leftChars="0" w:firstLine="600" w:firstLineChars="2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消防栓巡签检查，每月一次；</w:t>
      </w:r>
    </w:p>
    <w:p w14:paraId="7B2CC87A">
      <w:pPr>
        <w:pStyle w:val="4"/>
        <w:widowControl/>
        <w:numPr>
          <w:ilvl w:val="0"/>
          <w:numId w:val="0"/>
        </w:numPr>
        <w:spacing w:beforeAutospacing="0" w:afterAutospacing="0" w:line="240" w:lineRule="atLeast"/>
        <w:ind w:firstLine="600" w:firstLine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3.2自动喷水灭火系统</w:t>
      </w:r>
    </w:p>
    <w:p w14:paraId="6EBB910D">
      <w:pPr>
        <w:pStyle w:val="4"/>
        <w:widowControl/>
        <w:numPr>
          <w:ilvl w:val="0"/>
          <w:numId w:val="2"/>
        </w:numPr>
        <w:spacing w:beforeAutospacing="0" w:afterAutospacing="0" w:line="240" w:lineRule="atLeast"/>
        <w:ind w:left="1496" w:leftChars="284" w:hanging="900" w:hangingChars="3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喷头外观和功能，每月检查保养数量每月不少于8%，</w:t>
      </w:r>
    </w:p>
    <w:p w14:paraId="799514FD">
      <w:pPr>
        <w:pStyle w:val="4"/>
        <w:widowControl/>
        <w:numPr>
          <w:ilvl w:val="0"/>
          <w:numId w:val="0"/>
        </w:numPr>
        <w:spacing w:beforeAutospacing="0" w:afterAutospacing="0" w:line="240" w:lineRule="atLeast"/>
        <w:ind w:firstLine="1500" w:firstLineChars="5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全年覆盖一次；</w:t>
      </w:r>
    </w:p>
    <w:p w14:paraId="0B998EF9">
      <w:pPr>
        <w:pStyle w:val="4"/>
        <w:widowControl/>
        <w:numPr>
          <w:ilvl w:val="0"/>
          <w:numId w:val="2"/>
        </w:numPr>
        <w:spacing w:beforeAutospacing="0" w:afterAutospacing="0" w:line="240" w:lineRule="atLeast"/>
        <w:ind w:left="1496" w:leftChars="284" w:hanging="900" w:hangingChars="3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湿式报警阀组外观和功能检查，每月检查一次；</w:t>
      </w:r>
    </w:p>
    <w:p w14:paraId="246795DC">
      <w:pPr>
        <w:pStyle w:val="4"/>
        <w:widowControl/>
        <w:numPr>
          <w:ilvl w:val="0"/>
          <w:numId w:val="2"/>
        </w:numPr>
        <w:spacing w:beforeAutospacing="0" w:afterAutospacing="0" w:line="240" w:lineRule="atLeast"/>
        <w:ind w:left="1496" w:leftChars="284" w:hanging="900" w:hangingChars="3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水流指示器和末端试水装置外观和功能，每月检查试验联动数不少于16%，全年覆盖一次；</w:t>
      </w:r>
    </w:p>
    <w:p w14:paraId="67CC3AB1">
      <w:pPr>
        <w:pStyle w:val="4"/>
        <w:widowControl/>
        <w:numPr>
          <w:ilvl w:val="0"/>
          <w:numId w:val="0"/>
        </w:numPr>
        <w:spacing w:beforeAutospacing="0" w:afterAutospacing="0" w:line="240" w:lineRule="atLeast"/>
        <w:ind w:firstLine="600" w:firstLine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3.3火灾自动报警系统</w:t>
      </w:r>
    </w:p>
    <w:p w14:paraId="76625715">
      <w:pPr>
        <w:pStyle w:val="4"/>
        <w:widowControl/>
        <w:numPr>
          <w:ilvl w:val="0"/>
          <w:numId w:val="3"/>
        </w:numPr>
        <w:spacing w:beforeAutospacing="0" w:afterAutospacing="0" w:line="240" w:lineRule="atLeast"/>
        <w:ind w:left="1196" w:leftChars="284" w:hanging="600" w:hanging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火灾探测器外观检查，功能试验，模拟火灾信号，试验探测器能否报火警，地址是否准确无误，每月检查试验不少于20%，每半年覆盖一次；</w:t>
      </w:r>
    </w:p>
    <w:p w14:paraId="6592DD51">
      <w:pPr>
        <w:pStyle w:val="4"/>
        <w:widowControl/>
        <w:numPr>
          <w:ilvl w:val="0"/>
          <w:numId w:val="3"/>
        </w:numPr>
        <w:spacing w:beforeAutospacing="0" w:afterAutospacing="0" w:line="240" w:lineRule="atLeast"/>
        <w:ind w:left="1196" w:leftChars="284" w:hanging="600" w:hangingChars="2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主机各项功能检查，火灾报警功能，二次报警功能，故障报警功能，自检功能，火灾优先功能，记忆功能，消音、复位功能，电源转换功能，备用电源自动充电功能，主备点放电试验（最大负荷条件下连续正常工作1h）每月试验一次；</w:t>
      </w:r>
    </w:p>
    <w:p w14:paraId="285D8828">
      <w:pPr>
        <w:pStyle w:val="4"/>
        <w:widowControl/>
        <w:numPr>
          <w:ilvl w:val="0"/>
          <w:numId w:val="3"/>
        </w:numPr>
        <w:spacing w:beforeAutospacing="0" w:afterAutospacing="0" w:line="240" w:lineRule="atLeast"/>
        <w:ind w:left="1196" w:leftChars="284" w:hanging="600" w:hangingChars="2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模块、端子箱，端子、模块的电源、继电器和箱体，外观检查，模块底座和联动电源的检查，按照相关联动设备进行手动和联动试验；</w:t>
      </w:r>
    </w:p>
    <w:p w14:paraId="72967ACE">
      <w:pPr>
        <w:pStyle w:val="4"/>
        <w:widowControl/>
        <w:numPr>
          <w:ilvl w:val="0"/>
          <w:numId w:val="3"/>
        </w:numPr>
        <w:spacing w:beforeAutospacing="0" w:afterAutospacing="0" w:line="240" w:lineRule="atLeast"/>
        <w:ind w:left="1196" w:leftChars="284" w:hanging="600" w:hangingChars="2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层显，层示正常、声光正常报警，外观箱体检查、文字标识完成及试验，每月检查总数量16%；</w:t>
      </w:r>
    </w:p>
    <w:p w14:paraId="158237E7">
      <w:pPr>
        <w:pStyle w:val="4"/>
        <w:widowControl/>
        <w:numPr>
          <w:ilvl w:val="0"/>
          <w:numId w:val="3"/>
        </w:numPr>
        <w:spacing w:beforeAutospacing="0" w:afterAutospacing="0" w:line="240" w:lineRule="atLeast"/>
        <w:ind w:left="1196" w:leftChars="284" w:hanging="600" w:hangingChars="2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系统接线装置；线路的检查包括端子箱和各种转接线装置检查、外观完整无破污染，端子无松动脱落；接线装置检查每月不少于16%；</w:t>
      </w:r>
    </w:p>
    <w:p w14:paraId="01F979D0">
      <w:pPr>
        <w:pStyle w:val="4"/>
        <w:widowControl/>
        <w:numPr>
          <w:ilvl w:val="0"/>
          <w:numId w:val="0"/>
        </w:numPr>
        <w:spacing w:beforeAutospacing="0" w:afterAutospacing="0" w:line="240" w:lineRule="atLeast"/>
        <w:ind w:firstLine="600" w:firstLineChars="2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3.4防排烟系统、送风系统</w:t>
      </w:r>
    </w:p>
    <w:p w14:paraId="2252CAD4">
      <w:pPr>
        <w:pStyle w:val="4"/>
        <w:widowControl/>
        <w:numPr>
          <w:ilvl w:val="0"/>
          <w:numId w:val="4"/>
        </w:numPr>
        <w:spacing w:beforeAutospacing="0" w:afterAutospacing="0" w:line="240" w:lineRule="atLeast"/>
        <w:ind w:left="1196" w:leftChars="284" w:hanging="600" w:hanging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排烟口/阀，外观检查无变形，损伤，阀叶无锈蚀变形，手动电磁启动灵敏到位，信号无误，每月检查保养数量不少于50%；</w:t>
      </w:r>
    </w:p>
    <w:p w14:paraId="751E556D">
      <w:pPr>
        <w:pStyle w:val="4"/>
        <w:widowControl/>
        <w:numPr>
          <w:ilvl w:val="0"/>
          <w:numId w:val="4"/>
        </w:numPr>
        <w:spacing w:beforeAutospacing="0" w:afterAutospacing="0" w:line="240" w:lineRule="atLeast"/>
        <w:ind w:left="1196" w:leftChars="284" w:hanging="600" w:hangingChars="2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风机外观检查没变形、损伤、叶轮无锈蚀变形，室外的防鸟网无变形、破损、铭牌标识清楚无误，室内室外连接管道密封完好，金属风道无锈变形，风道完好，风机控制箱，启动电流正常，启动时无异常火花，运动电流无异常，压线部位无过流异常现象，每月检查保养；</w:t>
      </w:r>
    </w:p>
    <w:p w14:paraId="6F7E57B8">
      <w:pPr>
        <w:pStyle w:val="4"/>
        <w:widowControl/>
        <w:numPr>
          <w:ilvl w:val="0"/>
          <w:numId w:val="0"/>
        </w:numPr>
        <w:spacing w:beforeAutospacing="0" w:afterAutospacing="0" w:line="240" w:lineRule="atLeast"/>
        <w:ind w:firstLine="600" w:firstLine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3.5消防给水设施</w:t>
      </w:r>
    </w:p>
    <w:p w14:paraId="736E69AD">
      <w:pPr>
        <w:pStyle w:val="4"/>
        <w:widowControl/>
        <w:numPr>
          <w:ilvl w:val="0"/>
          <w:numId w:val="5"/>
        </w:numPr>
        <w:spacing w:beforeAutospacing="0" w:afterAutospacing="0" w:line="240" w:lineRule="atLeast"/>
        <w:ind w:left="1196" w:leftChars="284" w:hanging="600" w:hanging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防水泵电机、水泵外观检查，无变形，锈蚀，异常；点动启动水泵电机和水泵正常，无异常噪音，启动后水泵运转正常，电机和水泵的连动无差现象，无异常噪音，出水正常，泄压联动，消防栓按钮启动，远程启动供水正常，每月检查运转一次；</w:t>
      </w:r>
    </w:p>
    <w:p w14:paraId="59A5231E">
      <w:pPr>
        <w:pStyle w:val="4"/>
        <w:widowControl/>
        <w:numPr>
          <w:ilvl w:val="0"/>
          <w:numId w:val="5"/>
        </w:numPr>
        <w:spacing w:beforeAutospacing="0" w:afterAutospacing="0" w:line="240" w:lineRule="atLeast"/>
        <w:ind w:left="1196" w:leftChars="284" w:hanging="600" w:hangingChars="2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消防恒压系统外观和功能测试，每月检查一次；</w:t>
      </w:r>
    </w:p>
    <w:p w14:paraId="6C9597F9">
      <w:pPr>
        <w:pStyle w:val="4"/>
        <w:widowControl/>
        <w:numPr>
          <w:ilvl w:val="0"/>
          <w:numId w:val="5"/>
        </w:numPr>
        <w:spacing w:beforeAutospacing="0" w:afterAutospacing="0" w:line="240" w:lineRule="atLeast"/>
        <w:ind w:left="1196" w:leftChars="284" w:hanging="600" w:hanging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消防水池、消防水箱外观、液位显示装置外观和功能检查，每月检查一次；</w:t>
      </w:r>
    </w:p>
    <w:p w14:paraId="70E1293A">
      <w:pPr>
        <w:pStyle w:val="4"/>
        <w:widowControl/>
        <w:numPr>
          <w:ilvl w:val="0"/>
          <w:numId w:val="0"/>
        </w:numPr>
        <w:spacing w:beforeAutospacing="0" w:afterAutospacing="0" w:line="240" w:lineRule="atLeast"/>
        <w:ind w:firstLine="600" w:firstLine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3.7消防应急广播系统</w:t>
      </w:r>
    </w:p>
    <w:p w14:paraId="53B01E3E">
      <w:pPr>
        <w:pStyle w:val="4"/>
        <w:widowControl/>
        <w:numPr>
          <w:ilvl w:val="0"/>
          <w:numId w:val="6"/>
        </w:numPr>
        <w:spacing w:beforeAutospacing="0" w:afterAutospacing="0" w:line="240" w:lineRule="atLeast"/>
        <w:ind w:left="1496" w:leftChars="284" w:hanging="900" w:hangingChars="3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每月对消防广播通信系统进行检查，每半年对扬声</w:t>
      </w:r>
    </w:p>
    <w:p w14:paraId="5FB70FFC">
      <w:pPr>
        <w:pStyle w:val="4"/>
        <w:widowControl/>
        <w:numPr>
          <w:ilvl w:val="0"/>
          <w:numId w:val="0"/>
        </w:numPr>
        <w:spacing w:beforeAutospacing="0" w:afterAutospacing="0" w:line="240" w:lineRule="atLeast"/>
        <w:ind w:leftChars="-16" w:firstLine="1500" w:firstLineChars="5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检查一次；</w:t>
      </w:r>
    </w:p>
    <w:p w14:paraId="5634362B">
      <w:pPr>
        <w:pStyle w:val="4"/>
        <w:widowControl/>
        <w:numPr>
          <w:ilvl w:val="0"/>
          <w:numId w:val="0"/>
        </w:numPr>
        <w:spacing w:beforeAutospacing="0" w:afterAutospacing="0" w:line="240" w:lineRule="atLeast"/>
        <w:ind w:firstLine="600" w:firstLine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3.8集中照明系统、疏散指示标志、应急照明灯</w:t>
      </w:r>
    </w:p>
    <w:p w14:paraId="39DA94FA">
      <w:pPr>
        <w:pStyle w:val="4"/>
        <w:widowControl/>
        <w:numPr>
          <w:ilvl w:val="0"/>
          <w:numId w:val="7"/>
        </w:numPr>
        <w:spacing w:beforeAutospacing="0" w:afterAutospacing="0" w:line="240" w:lineRule="atLeast"/>
        <w:ind w:left="1496" w:leftChars="284" w:hanging="900" w:hangingChars="3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应急照明灯和疏散指示灯手动功能检查，电源切换电后能自动应急状态，每月检查数不少于总量8%，全年覆盖一次；外观检查，每月检查一次；</w:t>
      </w:r>
    </w:p>
    <w:p w14:paraId="0AA58437">
      <w:pPr>
        <w:pStyle w:val="4"/>
        <w:widowControl/>
        <w:numPr>
          <w:ilvl w:val="0"/>
          <w:numId w:val="7"/>
        </w:numPr>
        <w:spacing w:beforeAutospacing="0" w:afterAutospacing="0" w:line="240" w:lineRule="atLeast"/>
        <w:ind w:left="1496" w:leftChars="284" w:hanging="900" w:hangingChars="3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集中照明系统功能检查，每月检查一次；</w:t>
      </w:r>
    </w:p>
    <w:p w14:paraId="190A1CA4">
      <w:pPr>
        <w:pStyle w:val="4"/>
        <w:widowControl/>
        <w:numPr>
          <w:ilvl w:val="0"/>
          <w:numId w:val="0"/>
        </w:numPr>
        <w:spacing w:beforeAutospacing="0" w:afterAutospacing="0" w:line="240" w:lineRule="atLeast"/>
        <w:ind w:firstLine="600" w:firstLine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3.9消防专用电话</w:t>
      </w:r>
    </w:p>
    <w:p w14:paraId="12948B30">
      <w:pPr>
        <w:pStyle w:val="4"/>
        <w:widowControl/>
        <w:numPr>
          <w:ilvl w:val="0"/>
          <w:numId w:val="0"/>
        </w:numPr>
        <w:spacing w:beforeAutospacing="0" w:afterAutospacing="0" w:line="240" w:lineRule="atLeast"/>
        <w:ind w:firstLine="600" w:firstLineChars="2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（1）消防电话分机外观和功能检查，每月检查一次；</w:t>
      </w:r>
    </w:p>
    <w:p w14:paraId="2D5EF428">
      <w:pPr>
        <w:pStyle w:val="4"/>
        <w:widowControl/>
        <w:numPr>
          <w:ilvl w:val="0"/>
          <w:numId w:val="0"/>
        </w:numPr>
        <w:spacing w:beforeAutospacing="0" w:afterAutospacing="0" w:line="240" w:lineRule="atLeast"/>
        <w:ind w:firstLine="600" w:firstLine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3.10气体灭火系统</w:t>
      </w:r>
    </w:p>
    <w:p w14:paraId="26CC1F37">
      <w:pPr>
        <w:pStyle w:val="4"/>
        <w:widowControl/>
        <w:numPr>
          <w:ilvl w:val="0"/>
          <w:numId w:val="8"/>
        </w:numPr>
        <w:spacing w:beforeAutospacing="0" w:afterAutospacing="0" w:line="240" w:lineRule="atLeast"/>
        <w:ind w:firstLine="600" w:firstLine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气体灭火控制器外观和功能检查，每月检查一次；</w:t>
      </w:r>
    </w:p>
    <w:p w14:paraId="5B6BE723">
      <w:pPr>
        <w:pStyle w:val="4"/>
        <w:widowControl/>
        <w:numPr>
          <w:ilvl w:val="0"/>
          <w:numId w:val="8"/>
        </w:numPr>
        <w:spacing w:beforeAutospacing="0" w:afterAutospacing="0" w:line="240" w:lineRule="atLeast"/>
        <w:ind w:firstLine="600" w:firstLineChars="2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七氟丙烷气体瓶身外观和压力检查，每月检查一次；</w:t>
      </w:r>
    </w:p>
    <w:p w14:paraId="090DC124">
      <w:pPr>
        <w:pStyle w:val="4"/>
        <w:widowControl/>
        <w:numPr>
          <w:ilvl w:val="0"/>
          <w:numId w:val="8"/>
        </w:numPr>
        <w:spacing w:beforeAutospacing="0" w:afterAutospacing="0" w:line="240" w:lineRule="atLeast"/>
        <w:ind w:firstLine="600" w:firstLineChars="2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联动测试每季度一次，每次不少于总数的30%；</w:t>
      </w:r>
    </w:p>
    <w:p w14:paraId="7011E59B">
      <w:pPr>
        <w:pStyle w:val="4"/>
        <w:widowControl/>
        <w:numPr>
          <w:ilvl w:val="0"/>
          <w:numId w:val="0"/>
        </w:numPr>
        <w:spacing w:beforeAutospacing="0" w:afterAutospacing="0" w:line="240" w:lineRule="atLeast"/>
        <w:ind w:firstLine="600" w:firstLine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3.12防火分隔设施</w:t>
      </w:r>
    </w:p>
    <w:p w14:paraId="12EED83C">
      <w:pPr>
        <w:pStyle w:val="4"/>
        <w:widowControl/>
        <w:numPr>
          <w:ilvl w:val="0"/>
          <w:numId w:val="9"/>
        </w:numPr>
        <w:spacing w:beforeAutospacing="0" w:afterAutospacing="0" w:line="240" w:lineRule="atLeast"/>
        <w:ind w:firstLine="600" w:firstLine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防火卷帘系统检查，每月检查一次，每次检查不少于</w:t>
      </w:r>
    </w:p>
    <w:p w14:paraId="0A727B7E">
      <w:pPr>
        <w:pStyle w:val="4"/>
        <w:widowControl/>
        <w:numPr>
          <w:ilvl w:val="0"/>
          <w:numId w:val="0"/>
        </w:numPr>
        <w:spacing w:beforeAutospacing="0" w:afterAutospacing="0" w:line="240" w:lineRule="atLeast"/>
        <w:ind w:firstLine="1500" w:firstLineChars="5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总数量的20%，半年覆盖一次；</w:t>
      </w:r>
    </w:p>
    <w:p w14:paraId="375F037D">
      <w:pPr>
        <w:pStyle w:val="4"/>
        <w:widowControl/>
        <w:numPr>
          <w:ilvl w:val="0"/>
          <w:numId w:val="9"/>
        </w:numPr>
        <w:spacing w:beforeAutospacing="0" w:afterAutospacing="0" w:line="240" w:lineRule="atLeast"/>
        <w:ind w:firstLine="600" w:firstLine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防火门外观和功能检查，每月检查一次</w:t>
      </w:r>
    </w:p>
    <w:p w14:paraId="6CE73564">
      <w:pPr>
        <w:pStyle w:val="4"/>
        <w:widowControl/>
        <w:numPr>
          <w:ilvl w:val="0"/>
          <w:numId w:val="0"/>
        </w:numPr>
        <w:spacing w:beforeAutospacing="0" w:afterAutospacing="0" w:line="240" w:lineRule="atLeast"/>
        <w:ind w:left="1196" w:leftChars="284" w:hanging="600" w:hangingChars="200"/>
        <w:jc w:val="both"/>
        <w:rPr>
          <w:rFonts w:ascii="仿宋" w:hAnsi="仿宋" w:eastAsia="仿宋" w:cs="仿宋"/>
          <w:color w:val="333333"/>
          <w:sz w:val="30"/>
          <w:szCs w:val="30"/>
        </w:rPr>
      </w:pPr>
      <w:r>
        <w:rPr>
          <w:rFonts w:hint="eastAsia" w:ascii="仿宋" w:hAnsi="仿宋" w:eastAsia="仿宋" w:cs="仿宋"/>
          <w:color w:val="333333"/>
          <w:sz w:val="30"/>
          <w:szCs w:val="30"/>
          <w:lang w:val="en-US" w:eastAsia="zh-CN"/>
        </w:rPr>
        <w:t>3.13其他消防设施设备维护保养检测项目应按照</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lang w:val="en-US" w:eastAsia="zh-CN"/>
        </w:rPr>
        <w:t>建筑消防设施的维护管理</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lang w:val="en-US" w:eastAsia="zh-CN"/>
        </w:rPr>
        <w:t>GB25201-2010</w:t>
      </w:r>
      <w:r>
        <w:rPr>
          <w:rFonts w:hint="eastAsia" w:ascii="仿宋" w:hAnsi="仿宋" w:eastAsia="仿宋" w:cs="仿宋"/>
          <w:color w:val="333333"/>
          <w:sz w:val="30"/>
          <w:szCs w:val="30"/>
        </w:rPr>
        <w:t>的规定</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lang w:val="en-US" w:eastAsia="zh-CN"/>
        </w:rPr>
        <w:t>每年至少对设施设备维护保养检测一次。</w:t>
      </w:r>
    </w:p>
    <w:p w14:paraId="6F4BC028">
      <w:pPr>
        <w:pStyle w:val="4"/>
        <w:widowControl/>
        <w:numPr>
          <w:ilvl w:val="0"/>
          <w:numId w:val="10"/>
        </w:numPr>
        <w:spacing w:beforeAutospacing="0" w:afterAutospacing="0" w:line="240" w:lineRule="atLeast"/>
        <w:ind w:leftChars="-200" w:firstLine="600" w:firstLineChars="20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更换材料、维修设施设备服务方式</w:t>
      </w:r>
    </w:p>
    <w:p w14:paraId="3B0DD02A">
      <w:pPr>
        <w:pStyle w:val="4"/>
        <w:widowControl/>
        <w:numPr>
          <w:ilvl w:val="0"/>
          <w:numId w:val="0"/>
        </w:numPr>
        <w:spacing w:beforeAutospacing="0" w:afterAutospacing="0" w:line="240" w:lineRule="atLeast"/>
        <w:ind w:left="600" w:leftChars="0"/>
        <w:jc w:val="both"/>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5.1服务承包期间发现故障维修需要更换的材料、设备元件、设备配件、设施，由维保公司书面或口头报告给院方进行购买给维保方安装。</w:t>
      </w:r>
    </w:p>
    <w:p w14:paraId="37273464">
      <w:pPr>
        <w:pStyle w:val="4"/>
        <w:widowControl/>
        <w:numPr>
          <w:ilvl w:val="0"/>
          <w:numId w:val="0"/>
        </w:numPr>
        <w:spacing w:beforeAutospacing="0" w:afterAutospacing="0" w:line="240" w:lineRule="atLeast"/>
        <w:ind w:left="1198" w:leftChars="285" w:hanging="600" w:hangingChars="2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5.2因乙方维修保养检测过程操作错误导致设备或机件损坏的，乙方必须承担所有维修费用。</w:t>
      </w:r>
    </w:p>
    <w:p w14:paraId="1CD4923B">
      <w:pPr>
        <w:pStyle w:val="4"/>
        <w:widowControl/>
        <w:numPr>
          <w:ilvl w:val="0"/>
          <w:numId w:val="0"/>
        </w:numPr>
        <w:spacing w:beforeAutospacing="0" w:afterAutospacing="0" w:line="240" w:lineRule="atLeast"/>
        <w:ind w:left="1077" w:leftChars="227" w:hanging="600" w:hangingChars="200"/>
        <w:jc w:val="both"/>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5.1维保公司</w:t>
      </w:r>
      <w:r>
        <w:rPr>
          <w:rFonts w:hint="eastAsia" w:ascii="仿宋" w:hAnsi="仿宋" w:eastAsia="仿宋" w:cs="仿宋"/>
          <w:color w:val="333333"/>
          <w:sz w:val="30"/>
          <w:szCs w:val="30"/>
        </w:rPr>
        <w:t>免费更换或修理因正常原因而磨损的部件</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lang w:val="en-US" w:eastAsia="zh-CN"/>
        </w:rPr>
        <w:t>电子元件</w:t>
      </w:r>
      <w:r>
        <w:rPr>
          <w:rFonts w:hint="eastAsia" w:ascii="仿宋" w:hAnsi="仿宋" w:eastAsia="仿宋" w:cs="仿宋"/>
          <w:color w:val="333333"/>
          <w:sz w:val="30"/>
          <w:szCs w:val="30"/>
        </w:rPr>
        <w:t>。</w:t>
      </w:r>
    </w:p>
    <w:p w14:paraId="4F0263BE">
      <w:pPr>
        <w:pStyle w:val="4"/>
        <w:widowControl/>
        <w:numPr>
          <w:ilvl w:val="0"/>
          <w:numId w:val="0"/>
        </w:numPr>
        <w:spacing w:beforeAutospacing="0" w:afterAutospacing="0" w:line="240" w:lineRule="atLeast"/>
        <w:ind w:left="1077" w:leftChars="227" w:hanging="600" w:hangingChars="200"/>
        <w:jc w:val="both"/>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5.2</w:t>
      </w:r>
      <w:r>
        <w:rPr>
          <w:rFonts w:hint="eastAsia" w:ascii="仿宋" w:hAnsi="仿宋" w:eastAsia="仿宋" w:cs="仿宋"/>
          <w:color w:val="333333"/>
          <w:sz w:val="30"/>
          <w:szCs w:val="30"/>
        </w:rPr>
        <w:t>服务承包生效前已损坏需更换备件、服务承包生效后人为或不可抗力原因损坏的配件以优惠价格向院方提供，配件费用由院方支付，但成交</w:t>
      </w:r>
      <w:r>
        <w:rPr>
          <w:rFonts w:hint="eastAsia" w:ascii="仿宋" w:hAnsi="仿宋" w:eastAsia="仿宋" w:cs="仿宋"/>
          <w:color w:val="333333"/>
          <w:sz w:val="30"/>
          <w:szCs w:val="30"/>
          <w:lang w:val="en-US" w:eastAsia="zh-CN"/>
        </w:rPr>
        <w:t>维保公司</w:t>
      </w:r>
      <w:r>
        <w:rPr>
          <w:rFonts w:hint="eastAsia" w:ascii="仿宋" w:hAnsi="仿宋" w:eastAsia="仿宋" w:cs="仿宋"/>
          <w:color w:val="333333"/>
          <w:sz w:val="30"/>
          <w:szCs w:val="30"/>
        </w:rPr>
        <w:t>必须负责免费更换维修。</w:t>
      </w:r>
    </w:p>
    <w:p w14:paraId="556AFCD7">
      <w:pPr>
        <w:pStyle w:val="4"/>
        <w:widowControl/>
        <w:numPr>
          <w:ilvl w:val="0"/>
          <w:numId w:val="0"/>
        </w:numPr>
        <w:spacing w:beforeAutospacing="0" w:afterAutospacing="0" w:line="240" w:lineRule="atLeast"/>
        <w:ind w:left="477" w:leftChars="227" w:firstLine="0" w:firstLineChars="0"/>
        <w:jc w:val="both"/>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5.3</w:t>
      </w:r>
      <w:r>
        <w:rPr>
          <w:rFonts w:hint="eastAsia" w:ascii="仿宋" w:hAnsi="仿宋" w:eastAsia="仿宋" w:cs="仿宋"/>
          <w:color w:val="333333"/>
          <w:sz w:val="30"/>
          <w:szCs w:val="30"/>
        </w:rPr>
        <w:t>更换配件时应有院方技术人员在场认可后方可进行。</w:t>
      </w:r>
    </w:p>
    <w:p w14:paraId="56872E69">
      <w:pPr>
        <w:pStyle w:val="4"/>
        <w:widowControl/>
        <w:numPr>
          <w:ilvl w:val="0"/>
          <w:numId w:val="0"/>
        </w:numPr>
        <w:spacing w:beforeAutospacing="0" w:afterAutospacing="0" w:line="240" w:lineRule="atLeast"/>
        <w:ind w:left="1077" w:leftChars="227" w:hanging="600" w:hangingChars="200"/>
        <w:jc w:val="both"/>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5.4维保公司在服务合同期间，免费提供防火门零星维修和配件、闭门器安装服务。</w:t>
      </w:r>
    </w:p>
    <w:p w14:paraId="359FE3E9">
      <w:pPr>
        <w:pStyle w:val="4"/>
        <w:widowControl/>
        <w:numPr>
          <w:ilvl w:val="0"/>
          <w:numId w:val="0"/>
        </w:numPr>
        <w:spacing w:beforeAutospacing="0" w:afterAutospacing="0" w:line="240" w:lineRule="atLeast"/>
        <w:jc w:val="both"/>
        <w:rPr>
          <w:rFonts w:ascii="仿宋" w:hAnsi="仿宋" w:eastAsia="仿宋" w:cs="仿宋"/>
          <w:color w:val="333333"/>
          <w:sz w:val="30"/>
          <w:szCs w:val="30"/>
        </w:rPr>
      </w:pPr>
      <w:r>
        <w:rPr>
          <w:rStyle w:val="8"/>
          <w:rFonts w:hint="eastAsia" w:ascii="仿宋" w:hAnsi="仿宋" w:eastAsia="仿宋" w:cs="仿宋"/>
          <w:color w:val="333333"/>
          <w:sz w:val="30"/>
          <w:szCs w:val="30"/>
        </w:rPr>
        <w:t>四、提交材料时间及咨询方式</w:t>
      </w:r>
    </w:p>
    <w:p w14:paraId="6FF17CC5">
      <w:pPr>
        <w:pStyle w:val="4"/>
        <w:widowControl/>
        <w:spacing w:beforeAutospacing="0" w:afterAutospacing="0" w:line="240" w:lineRule="atLeas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1、时间：2025年</w:t>
      </w:r>
      <w:r>
        <w:rPr>
          <w:rFonts w:hint="eastAsia" w:ascii="仿宋" w:hAnsi="仿宋" w:eastAsia="仿宋" w:cs="仿宋"/>
          <w:color w:val="333333"/>
          <w:sz w:val="30"/>
          <w:szCs w:val="30"/>
          <w:lang w:val="en-US" w:eastAsia="zh-CN"/>
        </w:rPr>
        <w:t>5</w:t>
      </w:r>
      <w:r>
        <w:rPr>
          <w:rFonts w:hint="eastAsia" w:ascii="仿宋" w:hAnsi="仿宋" w:eastAsia="仿宋" w:cs="仿宋"/>
          <w:color w:val="333333"/>
          <w:sz w:val="30"/>
          <w:szCs w:val="30"/>
        </w:rPr>
        <w:t>月</w:t>
      </w:r>
      <w:r>
        <w:rPr>
          <w:rFonts w:hint="eastAsia" w:ascii="仿宋" w:hAnsi="仿宋" w:eastAsia="仿宋" w:cs="仿宋"/>
          <w:color w:val="333333"/>
          <w:sz w:val="30"/>
          <w:szCs w:val="30"/>
          <w:lang w:val="en-US" w:eastAsia="zh-CN"/>
        </w:rPr>
        <w:t>29</w:t>
      </w:r>
      <w:r>
        <w:rPr>
          <w:rFonts w:hint="eastAsia" w:ascii="仿宋" w:hAnsi="仿宋" w:eastAsia="仿宋" w:cs="仿宋"/>
          <w:color w:val="333333"/>
          <w:sz w:val="30"/>
          <w:szCs w:val="30"/>
        </w:rPr>
        <w:t>日到2025年</w:t>
      </w:r>
      <w:r>
        <w:rPr>
          <w:rFonts w:hint="eastAsia" w:ascii="仿宋" w:hAnsi="仿宋" w:eastAsia="仿宋" w:cs="仿宋"/>
          <w:color w:val="333333"/>
          <w:sz w:val="30"/>
          <w:szCs w:val="30"/>
          <w:lang w:val="en-US" w:eastAsia="zh-CN"/>
        </w:rPr>
        <w:t>6</w:t>
      </w:r>
      <w:r>
        <w:rPr>
          <w:rFonts w:hint="eastAsia" w:ascii="仿宋" w:hAnsi="仿宋" w:eastAsia="仿宋" w:cs="仿宋"/>
          <w:color w:val="333333"/>
          <w:sz w:val="30"/>
          <w:szCs w:val="30"/>
        </w:rPr>
        <w:t>月</w:t>
      </w:r>
      <w:r>
        <w:rPr>
          <w:rFonts w:hint="eastAsia" w:ascii="仿宋" w:hAnsi="仿宋" w:eastAsia="仿宋" w:cs="仿宋"/>
          <w:color w:val="333333"/>
          <w:sz w:val="30"/>
          <w:szCs w:val="30"/>
          <w:lang w:val="en-US" w:eastAsia="zh-CN"/>
        </w:rPr>
        <w:t>5</w:t>
      </w:r>
      <w:r>
        <w:rPr>
          <w:rFonts w:hint="eastAsia" w:ascii="仿宋" w:hAnsi="仿宋" w:eastAsia="仿宋" w:cs="仿宋"/>
          <w:color w:val="333333"/>
          <w:sz w:val="30"/>
          <w:szCs w:val="30"/>
        </w:rPr>
        <w:t>日</w:t>
      </w:r>
    </w:p>
    <w:p w14:paraId="48F085B1">
      <w:pPr>
        <w:pStyle w:val="4"/>
        <w:widowControl/>
        <w:spacing w:beforeAutospacing="0" w:afterAutospacing="0" w:line="240" w:lineRule="atLeas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2、截止时间：2025年</w:t>
      </w:r>
      <w:r>
        <w:rPr>
          <w:rFonts w:hint="eastAsia" w:ascii="仿宋" w:hAnsi="仿宋" w:eastAsia="仿宋" w:cs="仿宋"/>
          <w:color w:val="333333"/>
          <w:sz w:val="30"/>
          <w:szCs w:val="30"/>
          <w:lang w:val="en-US" w:eastAsia="zh-CN"/>
        </w:rPr>
        <w:t>6</w:t>
      </w:r>
      <w:r>
        <w:rPr>
          <w:rFonts w:hint="eastAsia" w:ascii="仿宋" w:hAnsi="仿宋" w:eastAsia="仿宋" w:cs="仿宋"/>
          <w:color w:val="333333"/>
          <w:sz w:val="30"/>
          <w:szCs w:val="30"/>
        </w:rPr>
        <w:t>月</w:t>
      </w:r>
      <w:r>
        <w:rPr>
          <w:rFonts w:hint="eastAsia" w:ascii="仿宋" w:hAnsi="仿宋" w:eastAsia="仿宋" w:cs="仿宋"/>
          <w:color w:val="333333"/>
          <w:sz w:val="30"/>
          <w:szCs w:val="30"/>
          <w:lang w:val="en-US" w:eastAsia="zh-CN"/>
        </w:rPr>
        <w:t>5</w:t>
      </w:r>
      <w:r>
        <w:rPr>
          <w:rFonts w:hint="eastAsia" w:ascii="仿宋" w:hAnsi="仿宋" w:eastAsia="仿宋" w:cs="仿宋"/>
          <w:color w:val="333333"/>
          <w:sz w:val="30"/>
          <w:szCs w:val="30"/>
        </w:rPr>
        <w:t>日 17：30</w:t>
      </w:r>
    </w:p>
    <w:p w14:paraId="1B078ADA">
      <w:pPr>
        <w:pStyle w:val="4"/>
        <w:widowControl/>
        <w:spacing w:beforeAutospacing="0" w:afterAutospacing="0" w:line="240" w:lineRule="atLeas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3、咨询方式：肇庆市中医院</w:t>
      </w:r>
    </w:p>
    <w:p w14:paraId="1AD5BEA2">
      <w:pPr>
        <w:pStyle w:val="4"/>
        <w:widowControl/>
        <w:spacing w:beforeAutospacing="0" w:afterAutospacing="0" w:line="240" w:lineRule="atLeas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联系人：梁先生 联系电话：0758-2844799</w:t>
      </w:r>
      <w:bookmarkStart w:id="0" w:name="_GoBack"/>
      <w:bookmarkEnd w:id="0"/>
    </w:p>
    <w:p w14:paraId="592E3CE0">
      <w:pPr>
        <w:pStyle w:val="4"/>
        <w:widowControl/>
        <w:spacing w:beforeAutospacing="0" w:afterAutospacing="0" w:line="240" w:lineRule="atLeast"/>
        <w:ind w:firstLine="420"/>
        <w:jc w:val="both"/>
        <w:rPr>
          <w:rFonts w:hint="default" w:ascii="仿宋" w:hAnsi="仿宋" w:eastAsia="仿宋" w:cs="仿宋"/>
          <w:color w:val="333333"/>
          <w:sz w:val="30"/>
          <w:szCs w:val="30"/>
          <w:lang w:val="en-US"/>
        </w:rPr>
      </w:pPr>
      <w:r>
        <w:rPr>
          <w:rFonts w:hint="eastAsia" w:ascii="仿宋" w:hAnsi="仿宋" w:eastAsia="仿宋" w:cs="仿宋"/>
          <w:color w:val="333333"/>
          <w:sz w:val="30"/>
          <w:szCs w:val="30"/>
        </w:rPr>
        <w:t>材料请发送至邮箱</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lang w:val="en-US" w:eastAsia="zh-CN"/>
        </w:rPr>
        <w:t>zqszyyzwb@126.com</w:t>
      </w:r>
    </w:p>
    <w:p w14:paraId="0018E1A6">
      <w:pPr>
        <w:pStyle w:val="4"/>
        <w:widowControl/>
        <w:spacing w:beforeAutospacing="0" w:afterAutospacing="0" w:line="240" w:lineRule="atLeast"/>
        <w:ind w:firstLine="420"/>
        <w:jc w:val="both"/>
        <w:rPr>
          <w:rFonts w:ascii="仿宋" w:hAnsi="仿宋" w:eastAsia="仿宋" w:cs="仿宋"/>
          <w:color w:val="333333"/>
          <w:sz w:val="30"/>
          <w:szCs w:val="30"/>
        </w:rPr>
      </w:pPr>
      <w:r>
        <w:rPr>
          <w:rFonts w:hint="eastAsia" w:ascii="仿宋" w:hAnsi="仿宋" w:eastAsia="仿宋" w:cs="仿宋"/>
          <w:color w:val="333333"/>
          <w:sz w:val="30"/>
          <w:szCs w:val="30"/>
        </w:rPr>
        <w:t>特别说明：本工作仅为对拟</w:t>
      </w:r>
      <w:r>
        <w:rPr>
          <w:rFonts w:hint="eastAsia" w:ascii="仿宋" w:hAnsi="仿宋" w:eastAsia="仿宋" w:cs="仿宋"/>
          <w:color w:val="333333"/>
          <w:sz w:val="30"/>
          <w:szCs w:val="30"/>
          <w:lang w:val="en-US" w:eastAsia="zh-CN"/>
        </w:rPr>
        <w:t>招标</w:t>
      </w:r>
      <w:r>
        <w:rPr>
          <w:rFonts w:hint="eastAsia" w:ascii="仿宋" w:hAnsi="仿宋" w:eastAsia="仿宋" w:cs="仿宋"/>
          <w:color w:val="333333"/>
          <w:sz w:val="30"/>
          <w:szCs w:val="30"/>
        </w:rPr>
        <w:t>项目进行市场调研，我院不对参与报送的产品及其方案作任何承诺。</w:t>
      </w:r>
    </w:p>
    <w:p w14:paraId="3575F34D">
      <w:pPr>
        <w:spacing w:line="240" w:lineRule="atLeast"/>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4B3A3"/>
    <w:multiLevelType w:val="singleLevel"/>
    <w:tmpl w:val="C6B4B3A3"/>
    <w:lvl w:ilvl="0" w:tentative="0">
      <w:start w:val="1"/>
      <w:numFmt w:val="decimal"/>
      <w:suff w:val="nothing"/>
      <w:lvlText w:val="（%1）"/>
      <w:lvlJc w:val="left"/>
    </w:lvl>
  </w:abstractNum>
  <w:abstractNum w:abstractNumId="1">
    <w:nsid w:val="CC23F3F5"/>
    <w:multiLevelType w:val="singleLevel"/>
    <w:tmpl w:val="CC23F3F5"/>
    <w:lvl w:ilvl="0" w:tentative="0">
      <w:start w:val="1"/>
      <w:numFmt w:val="decimal"/>
      <w:suff w:val="nothing"/>
      <w:lvlText w:val="（%1）"/>
      <w:lvlJc w:val="left"/>
    </w:lvl>
  </w:abstractNum>
  <w:abstractNum w:abstractNumId="2">
    <w:nsid w:val="D8536D25"/>
    <w:multiLevelType w:val="singleLevel"/>
    <w:tmpl w:val="D8536D25"/>
    <w:lvl w:ilvl="0" w:tentative="0">
      <w:start w:val="1"/>
      <w:numFmt w:val="decimal"/>
      <w:suff w:val="nothing"/>
      <w:lvlText w:val="（%1）"/>
      <w:lvlJc w:val="left"/>
    </w:lvl>
  </w:abstractNum>
  <w:abstractNum w:abstractNumId="3">
    <w:nsid w:val="DA672C63"/>
    <w:multiLevelType w:val="singleLevel"/>
    <w:tmpl w:val="DA672C63"/>
    <w:lvl w:ilvl="0" w:tentative="0">
      <w:start w:val="1"/>
      <w:numFmt w:val="decimal"/>
      <w:suff w:val="nothing"/>
      <w:lvlText w:val="（%1）"/>
      <w:lvlJc w:val="left"/>
    </w:lvl>
  </w:abstractNum>
  <w:abstractNum w:abstractNumId="4">
    <w:nsid w:val="F0A7416F"/>
    <w:multiLevelType w:val="singleLevel"/>
    <w:tmpl w:val="F0A7416F"/>
    <w:lvl w:ilvl="0" w:tentative="0">
      <w:start w:val="1"/>
      <w:numFmt w:val="decimal"/>
      <w:suff w:val="nothing"/>
      <w:lvlText w:val="（%1）"/>
      <w:lvlJc w:val="left"/>
    </w:lvl>
  </w:abstractNum>
  <w:abstractNum w:abstractNumId="5">
    <w:nsid w:val="1EA99B04"/>
    <w:multiLevelType w:val="singleLevel"/>
    <w:tmpl w:val="1EA99B04"/>
    <w:lvl w:ilvl="0" w:tentative="0">
      <w:start w:val="1"/>
      <w:numFmt w:val="decimal"/>
      <w:suff w:val="nothing"/>
      <w:lvlText w:val="（%1）"/>
      <w:lvlJc w:val="left"/>
    </w:lvl>
  </w:abstractNum>
  <w:abstractNum w:abstractNumId="6">
    <w:nsid w:val="4A41C87C"/>
    <w:multiLevelType w:val="singleLevel"/>
    <w:tmpl w:val="4A41C87C"/>
    <w:lvl w:ilvl="0" w:tentative="0">
      <w:start w:val="5"/>
      <w:numFmt w:val="chineseCounting"/>
      <w:suff w:val="nothing"/>
      <w:lvlText w:val="%1、"/>
      <w:lvlJc w:val="left"/>
      <w:rPr>
        <w:rFonts w:hint="eastAsia"/>
      </w:rPr>
    </w:lvl>
  </w:abstractNum>
  <w:abstractNum w:abstractNumId="7">
    <w:nsid w:val="4EF412DE"/>
    <w:multiLevelType w:val="singleLevel"/>
    <w:tmpl w:val="4EF412DE"/>
    <w:lvl w:ilvl="0" w:tentative="0">
      <w:start w:val="1"/>
      <w:numFmt w:val="decimal"/>
      <w:suff w:val="nothing"/>
      <w:lvlText w:val="（%1）"/>
      <w:lvlJc w:val="left"/>
    </w:lvl>
  </w:abstractNum>
  <w:abstractNum w:abstractNumId="8">
    <w:nsid w:val="56CD8DF9"/>
    <w:multiLevelType w:val="singleLevel"/>
    <w:tmpl w:val="56CD8DF9"/>
    <w:lvl w:ilvl="0" w:tentative="0">
      <w:start w:val="1"/>
      <w:numFmt w:val="decimal"/>
      <w:suff w:val="nothing"/>
      <w:lvlText w:val="（%1）"/>
      <w:lvlJc w:val="left"/>
    </w:lvl>
  </w:abstractNum>
  <w:abstractNum w:abstractNumId="9">
    <w:nsid w:val="70FCCA24"/>
    <w:multiLevelType w:val="singleLevel"/>
    <w:tmpl w:val="70FCCA24"/>
    <w:lvl w:ilvl="0" w:tentative="0">
      <w:start w:val="1"/>
      <w:numFmt w:val="decimal"/>
      <w:suff w:val="nothing"/>
      <w:lvlText w:val="（%1）"/>
      <w:lvlJc w:val="left"/>
    </w:lvl>
  </w:abstractNum>
  <w:num w:numId="1">
    <w:abstractNumId w:val="3"/>
  </w:num>
  <w:num w:numId="2">
    <w:abstractNumId w:val="1"/>
  </w:num>
  <w:num w:numId="3">
    <w:abstractNumId w:val="7"/>
  </w:num>
  <w:num w:numId="4">
    <w:abstractNumId w:val="9"/>
  </w:num>
  <w:num w:numId="5">
    <w:abstractNumId w:val="5"/>
  </w:num>
  <w:num w:numId="6">
    <w:abstractNumId w:val="2"/>
  </w:num>
  <w:num w:numId="7">
    <w:abstractNumId w:val="0"/>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E13623"/>
    <w:rsid w:val="000C39CB"/>
    <w:rsid w:val="004A69A1"/>
    <w:rsid w:val="006011BC"/>
    <w:rsid w:val="00660DE4"/>
    <w:rsid w:val="00931F4C"/>
    <w:rsid w:val="00992786"/>
    <w:rsid w:val="00A91965"/>
    <w:rsid w:val="00E87A7C"/>
    <w:rsid w:val="01C16BD5"/>
    <w:rsid w:val="0434511D"/>
    <w:rsid w:val="04EE5C08"/>
    <w:rsid w:val="057A428C"/>
    <w:rsid w:val="083640B7"/>
    <w:rsid w:val="0CA06937"/>
    <w:rsid w:val="1941718F"/>
    <w:rsid w:val="1CF87147"/>
    <w:rsid w:val="219B27BE"/>
    <w:rsid w:val="26D12848"/>
    <w:rsid w:val="278A795F"/>
    <w:rsid w:val="2DC321B0"/>
    <w:rsid w:val="33EC76A0"/>
    <w:rsid w:val="351078BA"/>
    <w:rsid w:val="37172413"/>
    <w:rsid w:val="37AC1E3B"/>
    <w:rsid w:val="3AE85F50"/>
    <w:rsid w:val="3CFD1BE4"/>
    <w:rsid w:val="3D100589"/>
    <w:rsid w:val="3F544847"/>
    <w:rsid w:val="453E7B2C"/>
    <w:rsid w:val="4598376E"/>
    <w:rsid w:val="45B61DB8"/>
    <w:rsid w:val="504C6BF8"/>
    <w:rsid w:val="51ED63C0"/>
    <w:rsid w:val="52F1036A"/>
    <w:rsid w:val="59975605"/>
    <w:rsid w:val="65AD26D2"/>
    <w:rsid w:val="6E275AB3"/>
    <w:rsid w:val="6EA633B1"/>
    <w:rsid w:val="71346861"/>
    <w:rsid w:val="737A59A5"/>
    <w:rsid w:val="77297A6A"/>
    <w:rsid w:val="78E13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3128</Words>
  <Characters>3597</Characters>
  <Lines>30</Lines>
  <Paragraphs>8</Paragraphs>
  <TotalTime>2</TotalTime>
  <ScaleCrop>false</ScaleCrop>
  <LinksUpToDate>false</LinksUpToDate>
  <CharactersWithSpaces>3608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2025-03-28T02:25:00Z</dcterms:created>
  <dc:creator>Admin</dc:creator>
  <cp:lastModifiedBy>请叫我墨西</cp:lastModifiedBy>
  <cp:lastPrinted>2025-05-26T08:05:00Z</cp:lastPrinted>
  <dcterms:modified xsi:type="dcterms:W3CDTF">2025-05-29T01:18:37Z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eyJoZGlkIjoiZWRiYmFhY2U1ZDgwZmU5MmUzNGYwYWJiNDdhY2E1NWUiLCJ1c2VySWQiOiIzODc3NTUyODkifQ==</vt:lpwstr>
  </property>
  <property fmtid="{D5CDD505-2E9C-101B-9397-08002B2CF9AE}" pid="4" name="ICV">
    <vt:lpwstr>21D6CAD891D8416DA1F54EA92D860B55_12</vt:lpwstr>
  </property>
</Properties>
</file>